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57" w:rsidRDefault="00346957">
      <w:pPr>
        <w:pStyle w:val="Standard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</w:p>
    <w:p w:rsidR="00346957" w:rsidRDefault="00346957">
      <w:pPr>
        <w:pStyle w:val="Standard"/>
        <w:spacing w:after="0" w:line="240" w:lineRule="auto"/>
        <w:jc w:val="right"/>
        <w:rPr>
          <w:rFonts w:cs="Arial"/>
          <w:sz w:val="24"/>
          <w:szCs w:val="24"/>
        </w:rPr>
      </w:pPr>
    </w:p>
    <w:p w:rsidR="00346957" w:rsidRDefault="00346957">
      <w:pPr>
        <w:widowControl/>
        <w:spacing w:before="4" w:after="4" w:line="360" w:lineRule="auto"/>
        <w:jc w:val="both"/>
        <w:rPr>
          <w:rFonts w:ascii="Calibri" w:hAnsi="Calibri" w:cs="Calibri"/>
          <w:b/>
          <w:bCs/>
        </w:rPr>
      </w:pPr>
    </w:p>
    <w:p w:rsidR="00346957" w:rsidRDefault="00346957">
      <w:pPr>
        <w:widowControl/>
        <w:spacing w:after="120" w:line="360" w:lineRule="auto"/>
        <w:jc w:val="center"/>
        <w:rPr>
          <w:rFonts w:ascii="Calibri" w:hAnsi="Calibri" w:cs="Calibri"/>
          <w:b/>
          <w:bCs/>
        </w:rPr>
      </w:pPr>
    </w:p>
    <w:p w:rsidR="00346957" w:rsidRDefault="00346957">
      <w:pPr>
        <w:widowControl/>
        <w:spacing w:after="120" w:line="360" w:lineRule="auto"/>
        <w:jc w:val="center"/>
        <w:rPr>
          <w:rFonts w:ascii="Calibri" w:hAnsi="Calibri" w:cs="Calibri"/>
          <w:b/>
          <w:bCs/>
        </w:rPr>
      </w:pPr>
    </w:p>
    <w:p w:rsidR="00346957" w:rsidRDefault="000A05A2">
      <w:pPr>
        <w:widowControl/>
        <w:spacing w:after="120"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POLITYKA BEZPIECZEŃSTWA DANYCH OSOBOWYCH</w:t>
      </w:r>
    </w:p>
    <w:p w:rsidR="00346957" w:rsidRDefault="000A05A2">
      <w:pPr>
        <w:widowControl/>
        <w:spacing w:after="113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Specjalny Ośrodek Wychowawczy im. S. Klary Staszczak OSB</w:t>
      </w:r>
    </w:p>
    <w:p w:rsidR="00346957" w:rsidRDefault="000A05A2">
      <w:pPr>
        <w:widowControl/>
        <w:spacing w:after="113"/>
        <w:jc w:val="center"/>
        <w:rPr>
          <w:rFonts w:hint="eastAsia"/>
        </w:rPr>
      </w:pPr>
      <w:r>
        <w:rPr>
          <w:rStyle w:val="Uwydatnienie"/>
          <w:rFonts w:ascii="Calibri" w:hAnsi="Calibri" w:cs="Calibri"/>
          <w:b/>
          <w:bCs/>
          <w:i w:val="0"/>
          <w:sz w:val="22"/>
          <w:szCs w:val="22"/>
        </w:rPr>
        <w:t>ul</w:t>
      </w:r>
      <w:r>
        <w:rPr>
          <w:rFonts w:ascii="Calibri" w:hAnsi="Calibri" w:cs="Calibri"/>
          <w:b/>
          <w:bCs/>
          <w:i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dr. Mieczysława </w:t>
      </w:r>
      <w:r>
        <w:rPr>
          <w:rStyle w:val="Uwydatnienie"/>
          <w:rFonts w:ascii="Calibri" w:hAnsi="Calibri" w:cs="Calibri"/>
          <w:b/>
          <w:bCs/>
          <w:i w:val="0"/>
          <w:sz w:val="22"/>
          <w:szCs w:val="22"/>
        </w:rPr>
        <w:t>Kowalskiego 3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, </w:t>
      </w:r>
      <w:r>
        <w:rPr>
          <w:rStyle w:val="Uwydatnienie"/>
          <w:rFonts w:ascii="Calibri" w:hAnsi="Calibri" w:cs="Calibri"/>
          <w:b/>
          <w:bCs/>
          <w:i w:val="0"/>
          <w:sz w:val="22"/>
          <w:szCs w:val="22"/>
        </w:rPr>
        <w:t>Puławy</w:t>
      </w:r>
      <w:r>
        <w:rPr>
          <w:rFonts w:ascii="Calibri" w:hAnsi="Calibri" w:cs="Calibri"/>
          <w:b/>
          <w:bCs/>
          <w:sz w:val="22"/>
          <w:szCs w:val="22"/>
        </w:rPr>
        <w:t xml:space="preserve"> 24-100</w:t>
      </w:r>
    </w:p>
    <w:p w:rsidR="00346957" w:rsidRDefault="000A05A2">
      <w:pPr>
        <w:pStyle w:val="Standard"/>
        <w:spacing w:after="113" w:line="240" w:lineRule="auto"/>
        <w:jc w:val="center"/>
      </w:pPr>
      <w:r>
        <w:rPr>
          <w:b/>
          <w:bCs/>
          <w:sz w:val="26"/>
          <w:szCs w:val="26"/>
        </w:rPr>
        <w:t xml:space="preserve">Niepubliczna Szkoła </w:t>
      </w:r>
      <w:r>
        <w:rPr>
          <w:b/>
          <w:bCs/>
          <w:sz w:val="26"/>
          <w:szCs w:val="26"/>
        </w:rPr>
        <w:t>Przysposabiająca do Pracy</w:t>
      </w:r>
    </w:p>
    <w:p w:rsidR="00346957" w:rsidRDefault="000A05A2">
      <w:pPr>
        <w:pStyle w:val="Standard"/>
        <w:spacing w:after="113" w:line="240" w:lineRule="auto"/>
        <w:jc w:val="center"/>
      </w:pPr>
      <w:r>
        <w:rPr>
          <w:b/>
          <w:bCs/>
        </w:rPr>
        <w:t>ul. Dra M. Kowalskiego 3, 24-100 Puławy</w:t>
      </w:r>
    </w:p>
    <w:p w:rsidR="00346957" w:rsidRDefault="000A05A2">
      <w:pPr>
        <w:pStyle w:val="Standard"/>
        <w:spacing w:after="113" w:line="240" w:lineRule="auto"/>
        <w:jc w:val="center"/>
      </w:pPr>
      <w:r>
        <w:rPr>
          <w:b/>
          <w:bCs/>
          <w:sz w:val="26"/>
          <w:szCs w:val="26"/>
        </w:rPr>
        <w:t>Ośrodek Rewalidacyjno – Wychowawczy</w:t>
      </w:r>
    </w:p>
    <w:p w:rsidR="00346957" w:rsidRDefault="000A05A2">
      <w:pPr>
        <w:pStyle w:val="Standard"/>
        <w:spacing w:after="113" w:line="240" w:lineRule="auto"/>
        <w:jc w:val="center"/>
      </w:pPr>
      <w:r>
        <w:rPr>
          <w:b/>
          <w:bCs/>
        </w:rPr>
        <w:t>ul. Dra M. Kowalskiego 3, 24-100 Puławy</w:t>
      </w:r>
    </w:p>
    <w:p w:rsidR="00346957" w:rsidRDefault="00346957">
      <w:pPr>
        <w:widowControl/>
        <w:spacing w:after="120" w:line="360" w:lineRule="auto"/>
        <w:jc w:val="center"/>
        <w:rPr>
          <w:rFonts w:ascii="Calibri" w:hAnsi="Calibri" w:cs="Calibri"/>
          <w:b/>
          <w:bCs/>
        </w:rPr>
      </w:pPr>
    </w:p>
    <w:p w:rsidR="00346957" w:rsidRDefault="00346957">
      <w:pPr>
        <w:widowControl/>
        <w:spacing w:after="120" w:line="360" w:lineRule="auto"/>
        <w:jc w:val="center"/>
        <w:rPr>
          <w:rFonts w:ascii="Calibri" w:hAnsi="Calibri" w:cs="Calibri"/>
          <w:b/>
          <w:bCs/>
        </w:rPr>
      </w:pPr>
    </w:p>
    <w:p w:rsidR="00346957" w:rsidRDefault="00346957">
      <w:pPr>
        <w:widowControl/>
        <w:spacing w:after="120" w:line="360" w:lineRule="auto"/>
        <w:jc w:val="center"/>
        <w:rPr>
          <w:rFonts w:ascii="Calibri" w:hAnsi="Calibri" w:cs="Calibri"/>
          <w:b/>
          <w:bCs/>
        </w:rPr>
      </w:pPr>
    </w:p>
    <w:p w:rsidR="00346957" w:rsidRDefault="00346957">
      <w:pPr>
        <w:widowControl/>
        <w:spacing w:after="120" w:line="360" w:lineRule="auto"/>
        <w:jc w:val="center"/>
        <w:rPr>
          <w:rFonts w:ascii="Calibri" w:hAnsi="Calibri" w:cs="Calibri"/>
          <w:b/>
          <w:bCs/>
        </w:rPr>
      </w:pPr>
    </w:p>
    <w:p w:rsidR="00346957" w:rsidRDefault="00346957">
      <w:pPr>
        <w:widowControl/>
        <w:spacing w:after="120" w:line="360" w:lineRule="auto"/>
        <w:jc w:val="center"/>
        <w:rPr>
          <w:rFonts w:ascii="Calibri" w:hAnsi="Calibri" w:cs="Calibri"/>
          <w:b/>
          <w:bCs/>
        </w:rPr>
      </w:pPr>
    </w:p>
    <w:p w:rsidR="00346957" w:rsidRDefault="00346957">
      <w:pPr>
        <w:widowControl/>
        <w:spacing w:after="120" w:line="360" w:lineRule="auto"/>
        <w:jc w:val="center"/>
        <w:rPr>
          <w:rFonts w:ascii="Calibri" w:hAnsi="Calibri" w:cs="Calibri"/>
          <w:b/>
          <w:bCs/>
        </w:rPr>
      </w:pPr>
    </w:p>
    <w:p w:rsidR="00346957" w:rsidRDefault="00346957">
      <w:pPr>
        <w:widowControl/>
        <w:spacing w:after="120" w:line="360" w:lineRule="auto"/>
        <w:jc w:val="center"/>
        <w:rPr>
          <w:rFonts w:ascii="Calibri" w:hAnsi="Calibri" w:cs="Calibri"/>
          <w:b/>
          <w:bCs/>
        </w:rPr>
      </w:pPr>
    </w:p>
    <w:p w:rsidR="00346957" w:rsidRDefault="00346957">
      <w:pPr>
        <w:widowControl/>
        <w:spacing w:after="120" w:line="360" w:lineRule="auto"/>
        <w:jc w:val="center"/>
        <w:rPr>
          <w:rFonts w:ascii="Calibri" w:hAnsi="Calibri" w:cs="Calibri"/>
          <w:b/>
          <w:bCs/>
        </w:rPr>
      </w:pPr>
    </w:p>
    <w:p w:rsidR="00346957" w:rsidRDefault="00346957">
      <w:pPr>
        <w:widowControl/>
        <w:spacing w:after="120" w:line="360" w:lineRule="auto"/>
        <w:jc w:val="center"/>
        <w:rPr>
          <w:rFonts w:ascii="Calibri" w:hAnsi="Calibri" w:cs="Calibri"/>
          <w:b/>
          <w:bCs/>
        </w:rPr>
      </w:pPr>
    </w:p>
    <w:p w:rsidR="00346957" w:rsidRDefault="00346957">
      <w:pPr>
        <w:widowControl/>
        <w:spacing w:after="120" w:line="360" w:lineRule="auto"/>
        <w:jc w:val="center"/>
        <w:rPr>
          <w:rFonts w:ascii="Calibri" w:hAnsi="Calibri" w:cs="Calibri"/>
          <w:b/>
          <w:bCs/>
        </w:rPr>
      </w:pPr>
    </w:p>
    <w:p w:rsidR="00346957" w:rsidRDefault="00346957">
      <w:pPr>
        <w:widowControl/>
        <w:spacing w:after="120" w:line="360" w:lineRule="auto"/>
        <w:jc w:val="center"/>
        <w:rPr>
          <w:rFonts w:ascii="Calibri" w:hAnsi="Calibri" w:cs="Calibri"/>
          <w:b/>
          <w:bCs/>
        </w:rPr>
      </w:pPr>
    </w:p>
    <w:p w:rsidR="00346957" w:rsidRDefault="00346957">
      <w:pPr>
        <w:widowControl/>
        <w:spacing w:after="120" w:line="360" w:lineRule="auto"/>
        <w:jc w:val="center"/>
        <w:rPr>
          <w:rFonts w:ascii="Calibri" w:hAnsi="Calibri" w:cs="Calibri"/>
          <w:b/>
          <w:bCs/>
        </w:rPr>
      </w:pPr>
    </w:p>
    <w:p w:rsidR="00346957" w:rsidRDefault="00346957">
      <w:pPr>
        <w:widowControl/>
        <w:spacing w:after="120" w:line="360" w:lineRule="auto"/>
        <w:jc w:val="center"/>
        <w:rPr>
          <w:rFonts w:ascii="Calibri" w:hAnsi="Calibri" w:cs="Calibri"/>
          <w:b/>
          <w:bCs/>
        </w:rPr>
      </w:pPr>
    </w:p>
    <w:p w:rsidR="00346957" w:rsidRDefault="00346957">
      <w:pPr>
        <w:widowControl/>
        <w:spacing w:after="120" w:line="360" w:lineRule="auto"/>
        <w:jc w:val="center"/>
        <w:rPr>
          <w:rFonts w:ascii="Calibri" w:hAnsi="Calibri" w:cs="Calibri"/>
          <w:b/>
          <w:bCs/>
        </w:rPr>
      </w:pPr>
    </w:p>
    <w:p w:rsidR="00346957" w:rsidRDefault="00346957">
      <w:pPr>
        <w:widowControl/>
        <w:spacing w:after="120" w:line="360" w:lineRule="auto"/>
        <w:jc w:val="center"/>
        <w:rPr>
          <w:rFonts w:ascii="Calibri" w:hAnsi="Calibri" w:cs="Calibri"/>
          <w:b/>
          <w:bCs/>
        </w:rPr>
      </w:pPr>
    </w:p>
    <w:p w:rsidR="00346957" w:rsidRDefault="00346957">
      <w:pPr>
        <w:widowControl/>
        <w:spacing w:after="120" w:line="360" w:lineRule="auto"/>
        <w:jc w:val="center"/>
        <w:rPr>
          <w:rFonts w:ascii="Calibri" w:hAnsi="Calibri" w:cs="Calibri"/>
          <w:b/>
          <w:bCs/>
        </w:rPr>
      </w:pPr>
    </w:p>
    <w:p w:rsidR="00346957" w:rsidRDefault="00346957">
      <w:pPr>
        <w:widowControl/>
        <w:spacing w:after="120" w:line="360" w:lineRule="auto"/>
        <w:jc w:val="center"/>
        <w:rPr>
          <w:rFonts w:ascii="Calibri" w:hAnsi="Calibri" w:cs="Calibri"/>
          <w:b/>
          <w:bCs/>
        </w:rPr>
      </w:pPr>
    </w:p>
    <w:p w:rsidR="00346957" w:rsidRDefault="00346957">
      <w:pPr>
        <w:widowControl/>
        <w:spacing w:after="120" w:line="360" w:lineRule="auto"/>
        <w:jc w:val="center"/>
        <w:rPr>
          <w:rFonts w:ascii="Calibri" w:hAnsi="Calibri" w:cs="Calibri"/>
          <w:b/>
          <w:bCs/>
        </w:rPr>
      </w:pPr>
    </w:p>
    <w:p w:rsidR="00346957" w:rsidRDefault="000A05A2">
      <w:pPr>
        <w:widowControl/>
        <w:spacing w:after="120"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POLITYKA BEZPIECZEŃSTWA PRZETWARZANIA DANYCH OSOBOWYCH - ZAGADNIENIA OGÓLNE</w:t>
      </w:r>
    </w:p>
    <w:p w:rsidR="00346957" w:rsidRDefault="000A05A2">
      <w:pPr>
        <w:widowControl/>
        <w:spacing w:after="113"/>
        <w:jc w:val="both"/>
        <w:rPr>
          <w:rFonts w:hint="eastAsia"/>
        </w:rPr>
      </w:pPr>
      <w:r>
        <w:rPr>
          <w:rFonts w:ascii="Calibri" w:hAnsi="Calibri" w:cs="Calibri"/>
        </w:rPr>
        <w:t xml:space="preserve">Niniejsza Polityka </w:t>
      </w:r>
      <w:r>
        <w:rPr>
          <w:rFonts w:ascii="Calibri" w:hAnsi="Calibri" w:cs="Calibri"/>
        </w:rPr>
        <w:t>Bezpieczeństwa przetwarzania danych osobowych określa zasady bezpieczeństwa danych osobowych w:</w:t>
      </w:r>
    </w:p>
    <w:p w:rsidR="00346957" w:rsidRDefault="000A05A2">
      <w:pPr>
        <w:pStyle w:val="Standard"/>
        <w:numPr>
          <w:ilvl w:val="0"/>
          <w:numId w:val="8"/>
        </w:numPr>
        <w:spacing w:after="113" w:line="240" w:lineRule="auto"/>
        <w:jc w:val="both"/>
      </w:pPr>
      <w:r>
        <w:rPr>
          <w:sz w:val="24"/>
          <w:szCs w:val="24"/>
        </w:rPr>
        <w:t>Specjalnym Ośrodku Wychowawczym im. S. Klary Staszczak OSB, ul. Dra M. Kowalskiego 3, 24-100 Puławy,</w:t>
      </w:r>
    </w:p>
    <w:p w:rsidR="00346957" w:rsidRDefault="000A05A2">
      <w:pPr>
        <w:pStyle w:val="Standard"/>
        <w:numPr>
          <w:ilvl w:val="0"/>
          <w:numId w:val="8"/>
        </w:numPr>
        <w:spacing w:after="113" w:line="240" w:lineRule="auto"/>
        <w:jc w:val="both"/>
      </w:pPr>
      <w:r>
        <w:rPr>
          <w:sz w:val="24"/>
          <w:szCs w:val="24"/>
        </w:rPr>
        <w:t>Niepublicznej Szkole Przysposabiającej do Pracy, ul. Dra M.</w:t>
      </w:r>
      <w:r>
        <w:rPr>
          <w:sz w:val="24"/>
          <w:szCs w:val="24"/>
        </w:rPr>
        <w:t xml:space="preserve"> Kowalskiego 3, 24-100 Puławy,</w:t>
      </w:r>
    </w:p>
    <w:p w:rsidR="00346957" w:rsidRDefault="000A05A2">
      <w:pPr>
        <w:pStyle w:val="Standard"/>
        <w:numPr>
          <w:ilvl w:val="0"/>
          <w:numId w:val="8"/>
        </w:numPr>
        <w:spacing w:after="113" w:line="240" w:lineRule="auto"/>
        <w:jc w:val="both"/>
      </w:pPr>
      <w:r>
        <w:rPr>
          <w:sz w:val="24"/>
          <w:szCs w:val="24"/>
        </w:rPr>
        <w:t>Ośrodku Rewalidacyjno – Wychowawczego, ul. Dra M. Kowalskiego 3, 24-100 Puławy</w:t>
      </w:r>
    </w:p>
    <w:p w:rsidR="00346957" w:rsidRDefault="000A05A2">
      <w:pPr>
        <w:widowControl/>
        <w:spacing w:after="113"/>
        <w:jc w:val="both"/>
        <w:rPr>
          <w:rFonts w:hint="eastAsia"/>
        </w:rPr>
      </w:pPr>
      <w:r>
        <w:rPr>
          <w:rFonts w:ascii="Calibri" w:hAnsi="Calibri" w:cs="Calibri"/>
        </w:rPr>
        <w:t>Wyżej wymienione podmioty oświadczają, że są samodzielnymi administratorami danych osobowych i jako takie samodzielnie określają cele i sposoby pr</w:t>
      </w:r>
      <w:r>
        <w:rPr>
          <w:rFonts w:ascii="Calibri" w:hAnsi="Calibri" w:cs="Calibri"/>
        </w:rPr>
        <w:t>zetwarzania danych. W związku z faktem, ze działalność wszystkich trzech wyżej wymienionych podmiotów prowadzona jest w celu zapewnienia dzieciom i młodzieży korzystającym z usług tych odrębnych podmiotów kształcenia, opieki i wyżywienia oraz z uwagi na fa</w:t>
      </w:r>
      <w:r>
        <w:rPr>
          <w:rFonts w:ascii="Calibri" w:hAnsi="Calibri" w:cs="Calibri"/>
        </w:rPr>
        <w:t>kt, że podmioty te zajmują jeden wspólny budynek, korzystają z częściowo wspólnej infrastruktury teleinformatycznej, na podstawie przepisów prawa ustanowiły wspólnego Inspektora Ochrony Danych - podmioty te zawarły umowę o współadministrowanie danymi osobo</w:t>
      </w:r>
      <w:r>
        <w:rPr>
          <w:rFonts w:ascii="Calibri" w:hAnsi="Calibri" w:cs="Calibri"/>
        </w:rPr>
        <w:t>wymi. Niniejszym podmioty te zobowiązały się do stosowania wspólnie ustalonej Polityki Bezpieczeństwa Przetwarzania Danych Osobowych oraz Instrukcji Zarządzania Systemem Informatycznym Służącym do Przetwarzania Danych Osobowych.</w:t>
      </w:r>
    </w:p>
    <w:p w:rsidR="00346957" w:rsidRDefault="000A05A2">
      <w:pPr>
        <w:widowControl/>
        <w:spacing w:after="113"/>
        <w:jc w:val="both"/>
        <w:rPr>
          <w:rFonts w:hint="eastAsia"/>
        </w:rPr>
      </w:pPr>
      <w:r>
        <w:rPr>
          <w:rFonts w:ascii="Calibri" w:hAnsi="Calibri" w:cs="Calibri"/>
        </w:rPr>
        <w:t>Niniejsza Polityka Bezpiecz</w:t>
      </w:r>
      <w:r>
        <w:rPr>
          <w:rFonts w:ascii="Calibri" w:hAnsi="Calibri" w:cs="Calibri"/>
        </w:rPr>
        <w:t>eństwa określa zbiór zasad bezpieczeństwa regulujących sposób zarządzania danymi, ich ochroną i wymianą wewnątrz tych podmiotów jak i na zewnątrz w kontaktach z instytucjami państwowymi oraz indywidualnymi uczniami, podopiecznymi, ich opiekunami prawnymi i</w:t>
      </w:r>
      <w:r>
        <w:rPr>
          <w:rFonts w:ascii="Calibri" w:hAnsi="Calibri" w:cs="Calibri"/>
        </w:rPr>
        <w:t xml:space="preserve"> pracownikami.</w:t>
      </w:r>
    </w:p>
    <w:p w:rsidR="00346957" w:rsidRDefault="000A05A2">
      <w:pPr>
        <w:pStyle w:val="Standard"/>
        <w:autoSpaceDE w:val="0"/>
        <w:spacing w:after="113" w:line="240" w:lineRule="auto"/>
        <w:ind w:firstLine="850"/>
        <w:jc w:val="both"/>
      </w:pPr>
      <w:r>
        <w:rPr>
          <w:sz w:val="24"/>
          <w:szCs w:val="24"/>
        </w:rPr>
        <w:t xml:space="preserve">Dokument ten został opracowany na podstawie art. 25 </w:t>
      </w:r>
      <w:r>
        <w:rPr>
          <w:rFonts w:eastAsia="Times New Roman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</w:t>
      </w:r>
      <w:r>
        <w:rPr>
          <w:rFonts w:eastAsia="Times New Roman"/>
          <w:sz w:val="24"/>
          <w:szCs w:val="24"/>
          <w:lang w:eastAsia="pl-PL"/>
        </w:rPr>
        <w:t xml:space="preserve">przepływu takich danych oraz uchylenia dyrektywy 95/46/WE (RODO) </w:t>
      </w:r>
      <w:r>
        <w:rPr>
          <w:sz w:val="24"/>
          <w:szCs w:val="24"/>
        </w:rPr>
        <w:t>w związku z realizacją obowiązków ciążących na administratorze danych.</w:t>
      </w:r>
    </w:p>
    <w:p w:rsidR="00346957" w:rsidRDefault="000A05A2">
      <w:pPr>
        <w:pStyle w:val="Standard"/>
        <w:autoSpaceDE w:val="0"/>
        <w:spacing w:after="113" w:line="240" w:lineRule="auto"/>
        <w:ind w:firstLine="850"/>
        <w:jc w:val="both"/>
      </w:pPr>
      <w:r>
        <w:rPr>
          <w:rFonts w:cs="Times New Roman"/>
          <w:kern w:val="0"/>
          <w:sz w:val="23"/>
          <w:szCs w:val="23"/>
          <w:lang w:eastAsia="en-US"/>
        </w:rPr>
        <w:t xml:space="preserve">Zastosowane </w:t>
      </w:r>
      <w:r>
        <w:rPr>
          <w:rFonts w:eastAsia="Times New Roman"/>
          <w:sz w:val="24"/>
          <w:szCs w:val="24"/>
          <w:lang w:eastAsia="pl-PL"/>
        </w:rPr>
        <w:t>podstawy prawne przetwarzania danych osobowych:</w:t>
      </w:r>
    </w:p>
    <w:p w:rsidR="00346957" w:rsidRDefault="000A05A2">
      <w:pPr>
        <w:pStyle w:val="Akapitzlist"/>
        <w:widowControl/>
        <w:numPr>
          <w:ilvl w:val="0"/>
          <w:numId w:val="9"/>
        </w:numPr>
        <w:suppressAutoHyphens w:val="0"/>
        <w:spacing w:after="160" w:line="247" w:lineRule="auto"/>
        <w:jc w:val="both"/>
        <w:textAlignment w:val="auto"/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</w:pPr>
      <w:r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  <w:t xml:space="preserve">Ustawa Prawo oświatowe </w:t>
      </w:r>
    </w:p>
    <w:p w:rsidR="00346957" w:rsidRDefault="000A05A2">
      <w:pPr>
        <w:pStyle w:val="Akapitzlist"/>
        <w:widowControl/>
        <w:numPr>
          <w:ilvl w:val="0"/>
          <w:numId w:val="9"/>
        </w:numPr>
        <w:suppressAutoHyphens w:val="0"/>
        <w:spacing w:after="160" w:line="247" w:lineRule="auto"/>
        <w:jc w:val="both"/>
        <w:textAlignment w:val="auto"/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</w:pPr>
      <w:r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  <w:t xml:space="preserve">Ustawa o systemie oświaty </w:t>
      </w:r>
    </w:p>
    <w:p w:rsidR="00346957" w:rsidRDefault="000A05A2">
      <w:pPr>
        <w:pStyle w:val="Akapitzlist"/>
        <w:widowControl/>
        <w:numPr>
          <w:ilvl w:val="0"/>
          <w:numId w:val="9"/>
        </w:numPr>
        <w:suppressAutoHyphens w:val="0"/>
        <w:spacing w:after="160" w:line="247" w:lineRule="auto"/>
        <w:jc w:val="both"/>
        <w:textAlignment w:val="auto"/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</w:pPr>
      <w:r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  <w:t xml:space="preserve">Ustawa o </w:t>
      </w:r>
      <w:r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  <w:t>systemie informacji oświatowej</w:t>
      </w:r>
    </w:p>
    <w:p w:rsidR="00346957" w:rsidRDefault="000A05A2">
      <w:pPr>
        <w:pStyle w:val="Akapitzlist"/>
        <w:widowControl/>
        <w:numPr>
          <w:ilvl w:val="0"/>
          <w:numId w:val="9"/>
        </w:numPr>
        <w:suppressAutoHyphens w:val="0"/>
        <w:spacing w:after="160" w:line="247" w:lineRule="auto"/>
        <w:jc w:val="both"/>
        <w:textAlignment w:val="auto"/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</w:pPr>
      <w:r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  <w:t>Kodeks cywilny</w:t>
      </w:r>
    </w:p>
    <w:p w:rsidR="00346957" w:rsidRDefault="000A05A2">
      <w:pPr>
        <w:pStyle w:val="Akapitzlist"/>
        <w:widowControl/>
        <w:numPr>
          <w:ilvl w:val="0"/>
          <w:numId w:val="9"/>
        </w:numPr>
        <w:suppressAutoHyphens w:val="0"/>
        <w:spacing w:after="160" w:line="247" w:lineRule="auto"/>
        <w:jc w:val="both"/>
        <w:textAlignment w:val="auto"/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</w:pPr>
      <w:r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  <w:t xml:space="preserve">Kodeks pracy </w:t>
      </w:r>
    </w:p>
    <w:p w:rsidR="00346957" w:rsidRDefault="000A05A2">
      <w:pPr>
        <w:pStyle w:val="Akapitzlist"/>
        <w:widowControl/>
        <w:numPr>
          <w:ilvl w:val="0"/>
          <w:numId w:val="9"/>
        </w:numPr>
        <w:suppressAutoHyphens w:val="0"/>
        <w:spacing w:after="160" w:line="247" w:lineRule="auto"/>
        <w:jc w:val="both"/>
        <w:textAlignment w:val="auto"/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</w:pPr>
      <w:r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  <w:t>Kodeks Postępowania Administracyjnego</w:t>
      </w:r>
    </w:p>
    <w:p w:rsidR="00346957" w:rsidRDefault="000A05A2">
      <w:pPr>
        <w:pStyle w:val="Akapitzlist"/>
        <w:widowControl/>
        <w:numPr>
          <w:ilvl w:val="0"/>
          <w:numId w:val="9"/>
        </w:numPr>
        <w:suppressAutoHyphens w:val="0"/>
        <w:spacing w:after="160" w:line="247" w:lineRule="auto"/>
        <w:jc w:val="both"/>
        <w:textAlignment w:val="auto"/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</w:pPr>
      <w:r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  <w:t xml:space="preserve">Karta Nauczyciela </w:t>
      </w:r>
    </w:p>
    <w:p w:rsidR="00346957" w:rsidRDefault="000A05A2">
      <w:pPr>
        <w:pStyle w:val="Akapitzlist"/>
        <w:widowControl/>
        <w:numPr>
          <w:ilvl w:val="0"/>
          <w:numId w:val="9"/>
        </w:numPr>
        <w:suppressAutoHyphens w:val="0"/>
        <w:spacing w:after="160" w:line="247" w:lineRule="auto"/>
        <w:jc w:val="both"/>
        <w:textAlignment w:val="auto"/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</w:pPr>
      <w:r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  <w:t>Ustawa o opiece zdrowotnej nad uczniami</w:t>
      </w:r>
    </w:p>
    <w:p w:rsidR="00346957" w:rsidRDefault="000A05A2">
      <w:pPr>
        <w:pStyle w:val="Akapitzlist"/>
        <w:widowControl/>
        <w:numPr>
          <w:ilvl w:val="0"/>
          <w:numId w:val="9"/>
        </w:numPr>
        <w:suppressAutoHyphens w:val="0"/>
        <w:spacing w:after="160" w:line="247" w:lineRule="auto"/>
        <w:jc w:val="both"/>
        <w:textAlignment w:val="auto"/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</w:pPr>
      <w:r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  <w:lastRenderedPageBreak/>
        <w:t>Ustawa prawo zamówień publicznych</w:t>
      </w:r>
    </w:p>
    <w:p w:rsidR="00346957" w:rsidRDefault="000A05A2">
      <w:pPr>
        <w:pStyle w:val="Akapitzlist"/>
        <w:widowControl/>
        <w:numPr>
          <w:ilvl w:val="0"/>
          <w:numId w:val="9"/>
        </w:numPr>
        <w:suppressAutoHyphens w:val="0"/>
        <w:spacing w:after="160" w:line="247" w:lineRule="auto"/>
        <w:jc w:val="both"/>
        <w:textAlignment w:val="auto"/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</w:pPr>
      <w:r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  <w:t xml:space="preserve">Rozporządzenie Ministra Edukacji Narodowej w sprawie uzyskiwania </w:t>
      </w:r>
      <w:r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  <w:t>stopni awansu zawodowego przez nauczycieli</w:t>
      </w:r>
    </w:p>
    <w:p w:rsidR="00346957" w:rsidRDefault="000A05A2">
      <w:pPr>
        <w:pStyle w:val="Akapitzlist"/>
        <w:widowControl/>
        <w:numPr>
          <w:ilvl w:val="0"/>
          <w:numId w:val="9"/>
        </w:numPr>
        <w:suppressAutoHyphens w:val="0"/>
        <w:spacing w:after="160" w:line="247" w:lineRule="auto"/>
        <w:jc w:val="both"/>
        <w:textAlignment w:val="auto"/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</w:pPr>
      <w:r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  <w:t xml:space="preserve">Rozporządzenie w sprawie szczegółowej organizacji publicznych szkół i publicznych przedszkoli </w:t>
      </w:r>
    </w:p>
    <w:p w:rsidR="00346957" w:rsidRDefault="000A05A2">
      <w:pPr>
        <w:pStyle w:val="Akapitzlist"/>
        <w:widowControl/>
        <w:numPr>
          <w:ilvl w:val="0"/>
          <w:numId w:val="9"/>
        </w:numPr>
        <w:suppressAutoHyphens w:val="0"/>
        <w:spacing w:after="160" w:line="247" w:lineRule="auto"/>
        <w:jc w:val="both"/>
        <w:textAlignment w:val="auto"/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</w:pPr>
      <w:r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  <w:t>Rozporządzenie Ministra Edukacji Narodowej w sprawie sposobu prowadzenia przez publiczne przedszkola, szkoły i placówk</w:t>
      </w:r>
      <w:r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  <w:t>i dokumentacji przebiegu nauczania, działalności wychowawczej i opiekuńczej oraz rodzajów tej dokumentacji</w:t>
      </w:r>
    </w:p>
    <w:p w:rsidR="00346957" w:rsidRDefault="000A05A2">
      <w:pPr>
        <w:pStyle w:val="Akapitzlist"/>
        <w:widowControl/>
        <w:numPr>
          <w:ilvl w:val="0"/>
          <w:numId w:val="9"/>
        </w:numPr>
        <w:suppressAutoHyphens w:val="0"/>
        <w:spacing w:after="160" w:line="247" w:lineRule="auto"/>
        <w:jc w:val="both"/>
        <w:textAlignment w:val="auto"/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</w:pPr>
      <w:r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  <w:t xml:space="preserve">Rozporządzenie Ministra Edukacji Narodowej w sprawie zasad organizacji i udzielania pomocy psychologiczno-pedagogicznej w publicznych przedszkolach, </w:t>
      </w:r>
      <w:r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  <w:t>szkołach i placówkach</w:t>
      </w:r>
    </w:p>
    <w:p w:rsidR="00346957" w:rsidRDefault="000A05A2">
      <w:pPr>
        <w:pStyle w:val="Akapitzlist"/>
        <w:widowControl/>
        <w:numPr>
          <w:ilvl w:val="0"/>
          <w:numId w:val="9"/>
        </w:numPr>
        <w:suppressAutoHyphens w:val="0"/>
        <w:spacing w:after="160" w:line="247" w:lineRule="auto"/>
        <w:jc w:val="both"/>
        <w:textAlignment w:val="auto"/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</w:pPr>
      <w:r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  <w:t>Rozporządzenie Ministra Edukacji Narodowej w sprawie świadectw, dyplomów państwowych i innych druków szkolnych</w:t>
      </w:r>
    </w:p>
    <w:p w:rsidR="00346957" w:rsidRDefault="000A05A2">
      <w:pPr>
        <w:pStyle w:val="Akapitzlist"/>
        <w:widowControl/>
        <w:numPr>
          <w:ilvl w:val="0"/>
          <w:numId w:val="9"/>
        </w:numPr>
        <w:suppressAutoHyphens w:val="0"/>
        <w:spacing w:after="160" w:line="247" w:lineRule="auto"/>
        <w:jc w:val="both"/>
        <w:textAlignment w:val="auto"/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</w:pPr>
      <w:r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  <w:t>Rozporządzenie Ministra Edukacji Narodowej i Sportu w sprawie bezpieczeństwa i higieny w publicznych i niepublicznych szkoł</w:t>
      </w:r>
      <w:r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  <w:t>ach i placówkach</w:t>
      </w:r>
    </w:p>
    <w:p w:rsidR="00346957" w:rsidRDefault="000A05A2">
      <w:pPr>
        <w:pStyle w:val="Akapitzlist"/>
        <w:widowControl/>
        <w:numPr>
          <w:ilvl w:val="0"/>
          <w:numId w:val="9"/>
        </w:numPr>
        <w:suppressAutoHyphens w:val="0"/>
        <w:spacing w:after="160" w:line="247" w:lineRule="auto"/>
        <w:jc w:val="both"/>
        <w:textAlignment w:val="auto"/>
        <w:rPr>
          <w:rFonts w:ascii="Calibri" w:eastAsia="Calibri" w:hAnsi="Calibri" w:cs="Times New Roman"/>
          <w:iCs/>
          <w:kern w:val="0"/>
          <w:sz w:val="23"/>
          <w:szCs w:val="23"/>
          <w:lang w:eastAsia="en-US" w:bidi="ar-SA"/>
        </w:rPr>
      </w:pPr>
      <w:r>
        <w:rPr>
          <w:rFonts w:ascii="Calibri" w:eastAsia="Calibri" w:hAnsi="Calibri" w:cs="Times New Roman"/>
          <w:iCs/>
          <w:kern w:val="0"/>
          <w:sz w:val="23"/>
          <w:szCs w:val="23"/>
          <w:lang w:eastAsia="en-US" w:bidi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</w:t>
      </w:r>
      <w:r>
        <w:rPr>
          <w:rFonts w:ascii="Calibri" w:eastAsia="Calibri" w:hAnsi="Calibri" w:cs="Times New Roman"/>
          <w:iCs/>
          <w:kern w:val="0"/>
          <w:sz w:val="23"/>
          <w:szCs w:val="23"/>
          <w:lang w:eastAsia="en-US" w:bidi="ar-SA"/>
        </w:rPr>
        <w:t>95/46/WE</w:t>
      </w:r>
    </w:p>
    <w:p w:rsidR="00346957" w:rsidRDefault="000A05A2">
      <w:pPr>
        <w:pStyle w:val="Akapitzlist"/>
        <w:widowControl/>
        <w:numPr>
          <w:ilvl w:val="0"/>
          <w:numId w:val="9"/>
        </w:numPr>
        <w:suppressAutoHyphens w:val="0"/>
        <w:spacing w:after="160" w:line="247" w:lineRule="auto"/>
        <w:jc w:val="both"/>
        <w:textAlignment w:val="auto"/>
        <w:rPr>
          <w:rFonts w:ascii="Calibri" w:eastAsia="Calibri" w:hAnsi="Calibri" w:cs="Times New Roman"/>
          <w:iCs/>
          <w:kern w:val="0"/>
          <w:sz w:val="23"/>
          <w:szCs w:val="23"/>
          <w:lang w:eastAsia="en-US" w:bidi="ar-SA"/>
        </w:rPr>
      </w:pPr>
      <w:r>
        <w:rPr>
          <w:rFonts w:ascii="Calibri" w:eastAsia="Calibri" w:hAnsi="Calibri" w:cs="Times New Roman"/>
          <w:iCs/>
          <w:kern w:val="0"/>
          <w:sz w:val="23"/>
          <w:szCs w:val="23"/>
          <w:lang w:eastAsia="en-US" w:bidi="ar-SA"/>
        </w:rPr>
        <w:t>Ustawa o ochronie danych osobowych</w:t>
      </w:r>
    </w:p>
    <w:p w:rsidR="00346957" w:rsidRDefault="000A05A2">
      <w:pPr>
        <w:pStyle w:val="Akapitzlist"/>
        <w:widowControl/>
        <w:numPr>
          <w:ilvl w:val="0"/>
          <w:numId w:val="9"/>
        </w:numPr>
        <w:suppressAutoHyphens w:val="0"/>
        <w:spacing w:before="100" w:after="100"/>
        <w:jc w:val="both"/>
        <w:textAlignment w:val="auto"/>
        <w:rPr>
          <w:rFonts w:ascii="Calibri" w:eastAsia="Times New Roman" w:hAnsi="Calibri" w:cs="Calibri"/>
          <w:bCs/>
          <w:kern w:val="0"/>
          <w:lang w:eastAsia="pl-PL" w:bidi="ar-SA"/>
        </w:rPr>
      </w:pPr>
      <w:r>
        <w:rPr>
          <w:rFonts w:ascii="Calibri" w:eastAsia="Times New Roman" w:hAnsi="Calibri" w:cs="Calibri"/>
          <w:bCs/>
          <w:kern w:val="0"/>
          <w:lang w:eastAsia="pl-PL" w:bidi="ar-SA"/>
        </w:rPr>
        <w:t>Rozporządzenie Ministra Spraw Wewnętrznych i Administracji w sprawie dokumentacji przetwarzania danych osobowych oraz warunków technicznych i organizacyjnych, jakim powinny odpowiadać urządzenia i systemy informa</w:t>
      </w:r>
      <w:r>
        <w:rPr>
          <w:rFonts w:ascii="Calibri" w:eastAsia="Times New Roman" w:hAnsi="Calibri" w:cs="Calibri"/>
          <w:bCs/>
          <w:kern w:val="0"/>
          <w:lang w:eastAsia="pl-PL" w:bidi="ar-SA"/>
        </w:rPr>
        <w:t>tyczne służące do przetwarzania danych osobowych.</w:t>
      </w:r>
    </w:p>
    <w:p w:rsidR="00346957" w:rsidRDefault="000A05A2">
      <w:pPr>
        <w:pStyle w:val="Standard"/>
        <w:autoSpaceDE w:val="0"/>
        <w:spacing w:after="113" w:line="240" w:lineRule="auto"/>
        <w:jc w:val="center"/>
      </w:pPr>
      <w:r>
        <w:rPr>
          <w:rFonts w:eastAsia="Times New Roman"/>
          <w:b/>
          <w:bCs/>
          <w:sz w:val="24"/>
          <w:szCs w:val="24"/>
          <w:lang w:eastAsia="pl-PL"/>
        </w:rPr>
        <w:t>ROZDZIAŁ I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DOKUMENTACJA BEZPIECZEŃSTWA DANYCH OSOBOWYCH</w:t>
      </w:r>
    </w:p>
    <w:p w:rsidR="00346957" w:rsidRDefault="000A05A2">
      <w:pPr>
        <w:pStyle w:val="Standard"/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pełną dokumentację bezpieczeństwa danych osobowych składają się następujące dokumenty:</w:t>
      </w:r>
    </w:p>
    <w:p w:rsidR="00346957" w:rsidRDefault="000A05A2">
      <w:pPr>
        <w:pStyle w:val="Standard"/>
        <w:autoSpaceDE w:val="0"/>
        <w:spacing w:after="113" w:line="240" w:lineRule="auto"/>
        <w:jc w:val="both"/>
      </w:pPr>
      <w:r>
        <w:rPr>
          <w:b/>
          <w:bCs/>
          <w:sz w:val="24"/>
          <w:szCs w:val="24"/>
        </w:rPr>
        <w:t>1. Polityka bezpieczeństwa</w:t>
      </w:r>
      <w:r>
        <w:rPr>
          <w:sz w:val="24"/>
          <w:szCs w:val="24"/>
        </w:rPr>
        <w:t xml:space="preserve"> zawierająca:</w:t>
      </w:r>
    </w:p>
    <w:p w:rsidR="00346957" w:rsidRDefault="000A05A2">
      <w:pPr>
        <w:pStyle w:val="Standard"/>
        <w:numPr>
          <w:ilvl w:val="0"/>
          <w:numId w:val="10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struktury </w:t>
      </w:r>
      <w:r>
        <w:rPr>
          <w:sz w:val="24"/>
          <w:szCs w:val="24"/>
        </w:rPr>
        <w:t>organizacyjnej odpowiedzialnej za bezpieczeństwo danych osobowych,</w:t>
      </w:r>
    </w:p>
    <w:p w:rsidR="00346957" w:rsidRDefault="000A05A2">
      <w:pPr>
        <w:pStyle w:val="Standard"/>
        <w:numPr>
          <w:ilvl w:val="0"/>
          <w:numId w:val="10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budynków i  pomieszczeń lub części pomieszczeń, tworzących obszar,  w którym przetwarzane są dane osobowe,</w:t>
      </w:r>
    </w:p>
    <w:p w:rsidR="00346957" w:rsidRDefault="000A05A2">
      <w:pPr>
        <w:pStyle w:val="Standard"/>
        <w:numPr>
          <w:ilvl w:val="0"/>
          <w:numId w:val="10"/>
        </w:numPr>
        <w:autoSpaceDE w:val="0"/>
        <w:spacing w:after="113" w:line="240" w:lineRule="auto"/>
        <w:jc w:val="both"/>
      </w:pPr>
      <w:r>
        <w:rPr>
          <w:sz w:val="24"/>
          <w:szCs w:val="24"/>
        </w:rPr>
        <w:t>wykaz zbiorów danych osobowych wraz ze wskazaniem programów zastosowanych do</w:t>
      </w:r>
      <w:r>
        <w:rPr>
          <w:sz w:val="24"/>
          <w:szCs w:val="24"/>
        </w:rPr>
        <w:t xml:space="preserve"> przetwarzania tych danych,</w:t>
      </w:r>
    </w:p>
    <w:p w:rsidR="00346957" w:rsidRDefault="000A05A2">
      <w:pPr>
        <w:pStyle w:val="Standard"/>
        <w:numPr>
          <w:ilvl w:val="0"/>
          <w:numId w:val="10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opis struktury zbiorów danych wskazujący zawartość poszczególnych pól informacyjnych i powiązania pomiędzy nimi,</w:t>
      </w:r>
    </w:p>
    <w:p w:rsidR="00346957" w:rsidRDefault="000A05A2">
      <w:pPr>
        <w:pStyle w:val="Standard"/>
        <w:numPr>
          <w:ilvl w:val="0"/>
          <w:numId w:val="10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sposób przepływu danych pomiędzy poszczególnymi systemami,</w:t>
      </w:r>
    </w:p>
    <w:p w:rsidR="00346957" w:rsidRDefault="000A05A2">
      <w:pPr>
        <w:pStyle w:val="Standard"/>
        <w:numPr>
          <w:ilvl w:val="0"/>
          <w:numId w:val="10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określenie  środków technicznych i organizacyjnych niezb</w:t>
      </w:r>
      <w:r>
        <w:rPr>
          <w:sz w:val="24"/>
          <w:szCs w:val="24"/>
        </w:rPr>
        <w:t>ędnych do zapewnienia poufności, integralności i rozliczalności przetwarzanych danych,</w:t>
      </w:r>
    </w:p>
    <w:p w:rsidR="00346957" w:rsidRDefault="000A05A2">
      <w:pPr>
        <w:pStyle w:val="Standard"/>
        <w:numPr>
          <w:ilvl w:val="0"/>
          <w:numId w:val="10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zasady powierzania przetwarzania danych osobowych oraz sposoby spełnienia obowiązku informacyjnego,</w:t>
      </w:r>
    </w:p>
    <w:p w:rsidR="00346957" w:rsidRDefault="000A05A2">
      <w:pPr>
        <w:pStyle w:val="Standard"/>
        <w:numPr>
          <w:ilvl w:val="0"/>
          <w:numId w:val="10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zasady prowadzenia audytów wewnętrznych – sprawdzeń systemu bezpiecze</w:t>
      </w:r>
      <w:r>
        <w:rPr>
          <w:sz w:val="24"/>
          <w:szCs w:val="24"/>
        </w:rPr>
        <w:t>ństwa,</w:t>
      </w:r>
    </w:p>
    <w:p w:rsidR="00346957" w:rsidRDefault="000A05A2">
      <w:pPr>
        <w:pStyle w:val="Standard"/>
        <w:numPr>
          <w:ilvl w:val="0"/>
          <w:numId w:val="10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określenie incydentów mających wpływ na bezpieczeństwo danych osobowych oraz postępowanie w sytuacji naruszenia ochrony danych osobowych,</w:t>
      </w:r>
    </w:p>
    <w:p w:rsidR="00346957" w:rsidRDefault="000A05A2">
      <w:pPr>
        <w:pStyle w:val="Standard"/>
        <w:autoSpaceDE w:val="0"/>
        <w:spacing w:after="113" w:line="240" w:lineRule="auto"/>
        <w:jc w:val="both"/>
      </w:pPr>
      <w:r>
        <w:rPr>
          <w:b/>
          <w:bCs/>
          <w:sz w:val="24"/>
          <w:szCs w:val="24"/>
        </w:rPr>
        <w:t>2. Instrukcja zarządzania systemem informatycznym</w:t>
      </w:r>
      <w:r>
        <w:rPr>
          <w:sz w:val="24"/>
          <w:szCs w:val="24"/>
        </w:rPr>
        <w:t xml:space="preserve"> służącym do przetwarzania danych osobowych zawierająca:</w:t>
      </w:r>
    </w:p>
    <w:p w:rsidR="00346957" w:rsidRDefault="000A05A2">
      <w:pPr>
        <w:pStyle w:val="Standard"/>
        <w:numPr>
          <w:ilvl w:val="0"/>
          <w:numId w:val="11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okreś</w:t>
      </w:r>
      <w:r>
        <w:rPr>
          <w:sz w:val="24"/>
          <w:szCs w:val="24"/>
        </w:rPr>
        <w:t>lenie kompetencji, obowiązków i zakresu odpowiedzialności osób  przetwarzających dane osobowe w systemach informatycznych i w sposób tradycyjny – w dokumentach papierowych oraz osób odpowiedzialnych za bezpieczeństwo danych osobowych,</w:t>
      </w:r>
    </w:p>
    <w:p w:rsidR="00346957" w:rsidRDefault="000A05A2">
      <w:pPr>
        <w:pStyle w:val="Standard"/>
        <w:numPr>
          <w:ilvl w:val="0"/>
          <w:numId w:val="11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procedury </w:t>
      </w:r>
      <w:r>
        <w:rPr>
          <w:sz w:val="24"/>
          <w:szCs w:val="24"/>
        </w:rPr>
        <w:t>postępowania podczas przebywania i pracy w obszarach przetwarzania danych osobowych oraz stosowanie mechanizmów ochrony fizycznej,</w:t>
      </w:r>
    </w:p>
    <w:p w:rsidR="00346957" w:rsidRDefault="000A05A2">
      <w:pPr>
        <w:pStyle w:val="Standard"/>
        <w:numPr>
          <w:ilvl w:val="0"/>
          <w:numId w:val="11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 dostępu do systemów informatycznych służących do przetwarzania danych osobowych,</w:t>
      </w:r>
    </w:p>
    <w:p w:rsidR="00346957" w:rsidRDefault="000A05A2">
      <w:pPr>
        <w:pStyle w:val="Standard"/>
        <w:numPr>
          <w:ilvl w:val="0"/>
          <w:numId w:val="11"/>
        </w:numPr>
        <w:autoSpaceDE w:val="0"/>
        <w:spacing w:after="113" w:line="240" w:lineRule="auto"/>
        <w:jc w:val="both"/>
      </w:pPr>
      <w:r>
        <w:rPr>
          <w:sz w:val="24"/>
          <w:szCs w:val="24"/>
        </w:rPr>
        <w:t>procedury nadawania i cofania upra</w:t>
      </w:r>
      <w:r>
        <w:rPr>
          <w:sz w:val="24"/>
          <w:szCs w:val="24"/>
        </w:rPr>
        <w:t>wnie</w:t>
      </w:r>
      <w:r>
        <w:rPr>
          <w:rFonts w:eastAsia="TimesNewRoman, 'MS Mincho'"/>
          <w:sz w:val="24"/>
          <w:szCs w:val="24"/>
        </w:rPr>
        <w:t xml:space="preserve">ń </w:t>
      </w:r>
      <w:r>
        <w:rPr>
          <w:sz w:val="24"/>
          <w:szCs w:val="24"/>
        </w:rPr>
        <w:t>użytkownikom,</w:t>
      </w:r>
    </w:p>
    <w:p w:rsidR="00346957" w:rsidRDefault="000A05A2">
      <w:pPr>
        <w:pStyle w:val="Standard"/>
        <w:numPr>
          <w:ilvl w:val="0"/>
          <w:numId w:val="11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 stosowane podczas przetwarzania danych osobowych w systemach informatycznych w tym ochrona kryptograficzna,</w:t>
      </w:r>
    </w:p>
    <w:p w:rsidR="00346957" w:rsidRDefault="000A05A2">
      <w:pPr>
        <w:pStyle w:val="Standard"/>
        <w:numPr>
          <w:ilvl w:val="0"/>
          <w:numId w:val="11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 udostępniania i przesyłania danych osobowych,</w:t>
      </w:r>
    </w:p>
    <w:p w:rsidR="00346957" w:rsidRDefault="000A05A2">
      <w:pPr>
        <w:pStyle w:val="Standard"/>
        <w:numPr>
          <w:ilvl w:val="0"/>
          <w:numId w:val="11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 tworzenia kopii bezpieczeństwa i postępowania z doku</w:t>
      </w:r>
      <w:r>
        <w:rPr>
          <w:sz w:val="24"/>
          <w:szCs w:val="24"/>
        </w:rPr>
        <w:t>mentacją tradycyjną (papierową),</w:t>
      </w:r>
    </w:p>
    <w:p w:rsidR="00346957" w:rsidRDefault="000A05A2">
      <w:pPr>
        <w:pStyle w:val="Standard"/>
        <w:numPr>
          <w:ilvl w:val="0"/>
          <w:numId w:val="11"/>
        </w:numPr>
        <w:autoSpaceDE w:val="0"/>
        <w:spacing w:after="113" w:line="240" w:lineRule="auto"/>
        <w:jc w:val="both"/>
      </w:pPr>
      <w:r>
        <w:rPr>
          <w:sz w:val="24"/>
          <w:szCs w:val="24"/>
        </w:rPr>
        <w:t>procedury zarz</w:t>
      </w:r>
      <w:r>
        <w:rPr>
          <w:rFonts w:eastAsia="TimesNewRoman, 'MS Mincho'"/>
          <w:sz w:val="24"/>
          <w:szCs w:val="24"/>
        </w:rPr>
        <w:t>ą</w:t>
      </w:r>
      <w:r>
        <w:rPr>
          <w:sz w:val="24"/>
          <w:szCs w:val="24"/>
        </w:rPr>
        <w:t>dzania infrastrukturą teleinformatyczną oraz czynno</w:t>
      </w:r>
      <w:r>
        <w:rPr>
          <w:rFonts w:eastAsia="TimesNewRoman, 'MS Mincho'"/>
          <w:sz w:val="24"/>
          <w:szCs w:val="24"/>
        </w:rPr>
        <w:t>ś</w:t>
      </w:r>
      <w:r>
        <w:rPr>
          <w:sz w:val="24"/>
          <w:szCs w:val="24"/>
        </w:rPr>
        <w:t>ci maj</w:t>
      </w:r>
      <w:r>
        <w:rPr>
          <w:rFonts w:eastAsia="TimesNewRoman, 'MS Mincho'"/>
          <w:sz w:val="24"/>
          <w:szCs w:val="24"/>
        </w:rPr>
        <w:t>ą</w:t>
      </w:r>
      <w:r>
        <w:rPr>
          <w:sz w:val="24"/>
          <w:szCs w:val="24"/>
        </w:rPr>
        <w:t>ce wpływ na zapewnienie bezpiecze</w:t>
      </w:r>
      <w:r>
        <w:rPr>
          <w:rFonts w:eastAsia="TimesNewRoman, 'MS Mincho'"/>
          <w:sz w:val="24"/>
          <w:szCs w:val="24"/>
        </w:rPr>
        <w:t>ń</w:t>
      </w:r>
      <w:r>
        <w:rPr>
          <w:sz w:val="24"/>
          <w:szCs w:val="24"/>
        </w:rPr>
        <w:t>stwa systemu informatycznego w tym zapewnienie ciągłości działania,</w:t>
      </w:r>
    </w:p>
    <w:p w:rsidR="00346957" w:rsidRDefault="000A05A2">
      <w:pPr>
        <w:pStyle w:val="Standard"/>
        <w:numPr>
          <w:ilvl w:val="0"/>
          <w:numId w:val="11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 postępowania w sytuacji wystąpienia i</w:t>
      </w:r>
      <w:r>
        <w:rPr>
          <w:sz w:val="24"/>
          <w:szCs w:val="24"/>
        </w:rPr>
        <w:t>ncydentu ochrony danych i naruszenia ochrony danych osobowych,</w:t>
      </w:r>
    </w:p>
    <w:p w:rsidR="00346957" w:rsidRDefault="000A05A2">
      <w:pPr>
        <w:pStyle w:val="Standard"/>
        <w:numPr>
          <w:ilvl w:val="0"/>
          <w:numId w:val="11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 postępowania przy powierzaniu przetwarzania danych osobowych i wypełnianie obowiązku informacyjnego.</w:t>
      </w:r>
    </w:p>
    <w:p w:rsidR="00346957" w:rsidRDefault="000A05A2">
      <w:pPr>
        <w:pStyle w:val="Standard"/>
        <w:autoSpaceDE w:val="0"/>
        <w:spacing w:after="113" w:line="240" w:lineRule="auto"/>
        <w:jc w:val="both"/>
      </w:pPr>
      <w:r>
        <w:rPr>
          <w:b/>
          <w:bCs/>
          <w:sz w:val="24"/>
          <w:szCs w:val="24"/>
        </w:rPr>
        <w:t>3. Dokument szacowania ryzyka i oceny skutków</w:t>
      </w:r>
      <w:r>
        <w:rPr>
          <w:sz w:val="24"/>
          <w:szCs w:val="24"/>
        </w:rPr>
        <w:t xml:space="preserve"> zawierający:</w:t>
      </w:r>
    </w:p>
    <w:p w:rsidR="00346957" w:rsidRDefault="000A05A2">
      <w:pPr>
        <w:pStyle w:val="Standard"/>
        <w:numPr>
          <w:ilvl w:val="0"/>
          <w:numId w:val="12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określenie kontekstu de</w:t>
      </w:r>
      <w:r>
        <w:rPr>
          <w:sz w:val="24"/>
          <w:szCs w:val="24"/>
        </w:rPr>
        <w:t>finiującego elementy związane ze środowiskiem prawnym, geograficznym, politycznym oraz społecznym funkcjonowania Współadministratorów i przetwarzania danych osobowych,</w:t>
      </w:r>
    </w:p>
    <w:p w:rsidR="00346957" w:rsidRDefault="000A05A2">
      <w:pPr>
        <w:pStyle w:val="Default"/>
        <w:numPr>
          <w:ilvl w:val="0"/>
          <w:numId w:val="12"/>
        </w:numPr>
        <w:spacing w:after="113"/>
        <w:jc w:val="both"/>
      </w:pPr>
      <w:r>
        <w:rPr>
          <w:rFonts w:ascii="Calibri" w:hAnsi="Calibri" w:cs="Calibri"/>
        </w:rPr>
        <w:t xml:space="preserve">inwentaryzację aktywów Współadministratorów. Przez „aktywa” </w:t>
      </w:r>
      <w:r>
        <w:rPr>
          <w:rFonts w:ascii="Calibri" w:hAnsi="Calibri" w:cs="Calibri"/>
          <w:kern w:val="0"/>
          <w:lang w:bidi="ar-SA"/>
        </w:rPr>
        <w:t xml:space="preserve">należy przez rozumieć </w:t>
      </w:r>
      <w:r>
        <w:rPr>
          <w:rFonts w:ascii="Calibri" w:hAnsi="Calibri" w:cs="Calibri"/>
          <w:kern w:val="0"/>
          <w:lang w:bidi="ar-SA"/>
        </w:rPr>
        <w:t xml:space="preserve">wszystko to, co ma wartość dla administratora danych osobowych przetwarzanych. </w:t>
      </w:r>
      <w:r>
        <w:rPr>
          <w:rFonts w:ascii="Calibri" w:eastAsia="Calibri" w:hAnsi="Calibri" w:cs="Calibri"/>
          <w:b/>
          <w:bCs/>
          <w:kern w:val="0"/>
          <w:lang w:eastAsia="en-US" w:bidi="ar-SA"/>
        </w:rPr>
        <w:t xml:space="preserve">Aktywa podstawowe </w:t>
      </w:r>
      <w:r>
        <w:rPr>
          <w:rFonts w:ascii="Calibri" w:eastAsia="Calibri" w:hAnsi="Calibri" w:cs="Calibri"/>
          <w:kern w:val="0"/>
          <w:lang w:eastAsia="en-US" w:bidi="ar-SA"/>
        </w:rPr>
        <w:t xml:space="preserve">to procesy, działania biznesowe oraz informacje związane z funkcjonowaniem administratorów danych (w tym dane osobowe i inne informacje prawnie chronione). </w:t>
      </w:r>
      <w:r>
        <w:rPr>
          <w:rFonts w:ascii="Calibri" w:eastAsia="Calibri" w:hAnsi="Calibri" w:cs="Calibri"/>
          <w:b/>
          <w:bCs/>
          <w:kern w:val="0"/>
          <w:lang w:eastAsia="en-US" w:bidi="ar-SA"/>
        </w:rPr>
        <w:t>Akt</w:t>
      </w:r>
      <w:r>
        <w:rPr>
          <w:rFonts w:ascii="Calibri" w:eastAsia="Calibri" w:hAnsi="Calibri" w:cs="Calibri"/>
          <w:b/>
          <w:bCs/>
          <w:kern w:val="0"/>
          <w:lang w:eastAsia="en-US" w:bidi="ar-SA"/>
        </w:rPr>
        <w:t xml:space="preserve">ywa wspierające – </w:t>
      </w:r>
      <w:r>
        <w:rPr>
          <w:rFonts w:ascii="Calibri" w:eastAsia="Calibri" w:hAnsi="Calibri" w:cs="Calibri"/>
          <w:kern w:val="0"/>
          <w:lang w:eastAsia="en-US" w:bidi="ar-SA"/>
        </w:rPr>
        <w:t>są to środki umożliwiające korzystanie z aktywów podstawowych jak sprzęt, oprogramowanie, sieć, pracownicy, infrastruktura,</w:t>
      </w:r>
    </w:p>
    <w:p w:rsidR="00346957" w:rsidRDefault="000A05A2">
      <w:pPr>
        <w:pStyle w:val="Akapitzlist"/>
        <w:widowControl/>
        <w:numPr>
          <w:ilvl w:val="0"/>
          <w:numId w:val="12"/>
        </w:numPr>
        <w:suppressAutoHyphens w:val="0"/>
        <w:autoSpaceDE w:val="0"/>
        <w:spacing w:after="113"/>
        <w:jc w:val="both"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identyfikację zasobów oraz inwentaryzację elementów środowiska związanego z przetwarzaniem danych osobowych,</w:t>
      </w:r>
    </w:p>
    <w:p w:rsidR="00346957" w:rsidRDefault="000A05A2">
      <w:pPr>
        <w:pStyle w:val="Standard"/>
        <w:numPr>
          <w:ilvl w:val="0"/>
          <w:numId w:val="12"/>
        </w:numPr>
        <w:autoSpaceDE w:val="0"/>
        <w:spacing w:after="113" w:line="240" w:lineRule="auto"/>
        <w:jc w:val="both"/>
      </w:pPr>
      <w:r>
        <w:rPr>
          <w:sz w:val="24"/>
          <w:szCs w:val="24"/>
        </w:rPr>
        <w:t>opisa</w:t>
      </w:r>
      <w:r>
        <w:rPr>
          <w:sz w:val="24"/>
          <w:szCs w:val="24"/>
        </w:rPr>
        <w:t>nie procesów oraz wykazy osób biorących udział w procesie przetwarzania, źródła pozyskiwania danych (zewnętrzne i wewnętrzne), kategorie osób i podmiotów od których dane są pozyskiwane, systemy IT służące do przetwarzania danych, monitoring wizyjny, środki</w:t>
      </w:r>
      <w:r>
        <w:rPr>
          <w:sz w:val="24"/>
          <w:szCs w:val="24"/>
        </w:rPr>
        <w:t xml:space="preserve"> elektronicznej transmisji danych, wykaz zbiorów papierowych, budynków, </w:t>
      </w:r>
      <w:r>
        <w:rPr>
          <w:sz w:val="24"/>
          <w:szCs w:val="24"/>
        </w:rPr>
        <w:lastRenderedPageBreak/>
        <w:t>pomieszczeń, przypadki powierzania lub przekazywania danych wewnątrz lub na zewnątrz Ośrodka,</w:t>
      </w:r>
    </w:p>
    <w:p w:rsidR="00346957" w:rsidRDefault="000A05A2">
      <w:pPr>
        <w:pStyle w:val="Standard"/>
        <w:numPr>
          <w:ilvl w:val="0"/>
          <w:numId w:val="12"/>
        </w:numPr>
        <w:autoSpaceDE w:val="0"/>
        <w:spacing w:after="113" w:line="240" w:lineRule="auto"/>
        <w:jc w:val="both"/>
      </w:pPr>
      <w:r>
        <w:rPr>
          <w:rStyle w:val="StrongEmphasis"/>
          <w:b w:val="0"/>
          <w:bCs w:val="0"/>
          <w:sz w:val="24"/>
          <w:szCs w:val="24"/>
        </w:rPr>
        <w:t>identyfikację zagrożeń</w:t>
      </w:r>
      <w:r>
        <w:rPr>
          <w:sz w:val="24"/>
          <w:szCs w:val="24"/>
        </w:rPr>
        <w:t xml:space="preserve"> dla naruszenia praw do wolności i prywatności osób oraz dla ryzyk  </w:t>
      </w:r>
      <w:r>
        <w:rPr>
          <w:sz w:val="24"/>
          <w:szCs w:val="24"/>
        </w:rPr>
        <w:t>związanych z poufnością, integralnością oraz dostępnością przetwarzanych danych niezależnie od tego czy przetwarzane są w postaci elektronicznej, papierowe czy przekazywane ustnie – zgodnie z normą  PN-EN ISO/IEC 27001,</w:t>
      </w:r>
    </w:p>
    <w:p w:rsidR="00346957" w:rsidRDefault="000A05A2">
      <w:pPr>
        <w:pStyle w:val="Standard"/>
        <w:numPr>
          <w:ilvl w:val="0"/>
          <w:numId w:val="12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ocenę poziomu ryzyka,</w:t>
      </w:r>
    </w:p>
    <w:p w:rsidR="00346957" w:rsidRDefault="000A05A2">
      <w:pPr>
        <w:pStyle w:val="Standard"/>
        <w:numPr>
          <w:ilvl w:val="0"/>
          <w:numId w:val="12"/>
        </w:numPr>
        <w:autoSpaceDE w:val="0"/>
        <w:spacing w:after="113" w:line="240" w:lineRule="auto"/>
        <w:jc w:val="both"/>
      </w:pPr>
      <w:r>
        <w:rPr>
          <w:rStyle w:val="StrongEmphasis"/>
          <w:b w:val="0"/>
          <w:bCs w:val="0"/>
          <w:sz w:val="24"/>
          <w:szCs w:val="24"/>
        </w:rPr>
        <w:t>postępowanie z</w:t>
      </w:r>
      <w:r>
        <w:rPr>
          <w:rStyle w:val="StrongEmphasis"/>
          <w:b w:val="0"/>
          <w:bCs w:val="0"/>
          <w:sz w:val="24"/>
          <w:szCs w:val="24"/>
        </w:rPr>
        <w:t xml:space="preserve"> ryzykiem.</w:t>
      </w:r>
    </w:p>
    <w:p w:rsidR="00346957" w:rsidRDefault="000A05A2">
      <w:pPr>
        <w:pStyle w:val="Standard"/>
        <w:autoSpaceDE w:val="0"/>
        <w:spacing w:after="113" w:line="240" w:lineRule="auto"/>
        <w:jc w:val="both"/>
      </w:pPr>
      <w:r>
        <w:rPr>
          <w:b/>
          <w:bCs/>
          <w:sz w:val="24"/>
          <w:szCs w:val="24"/>
        </w:rPr>
        <w:t xml:space="preserve">4. Rejestr czynności i rejestr kategorii przetwarzania danych osobowych </w:t>
      </w:r>
      <w:r>
        <w:rPr>
          <w:sz w:val="24"/>
          <w:szCs w:val="24"/>
        </w:rPr>
        <w:t>zawierający:</w:t>
      </w:r>
    </w:p>
    <w:p w:rsidR="00346957" w:rsidRDefault="000A05A2">
      <w:pPr>
        <w:pStyle w:val="Default"/>
        <w:numPr>
          <w:ilvl w:val="0"/>
          <w:numId w:val="13"/>
        </w:numPr>
        <w:spacing w:after="113"/>
        <w:ind w:left="397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kontaktowe administratora i inspektora ochrony danych,</w:t>
      </w:r>
    </w:p>
    <w:p w:rsidR="00346957" w:rsidRDefault="000A05A2">
      <w:pPr>
        <w:pStyle w:val="Default"/>
        <w:numPr>
          <w:ilvl w:val="0"/>
          <w:numId w:val="13"/>
        </w:numPr>
        <w:spacing w:after="113"/>
        <w:ind w:left="397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cele przetwarzania,</w:t>
      </w:r>
    </w:p>
    <w:p w:rsidR="00346957" w:rsidRDefault="000A05A2">
      <w:pPr>
        <w:pStyle w:val="Default"/>
        <w:numPr>
          <w:ilvl w:val="0"/>
          <w:numId w:val="13"/>
        </w:numPr>
        <w:spacing w:after="113"/>
        <w:ind w:left="397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opis kategorii osób, których dane dotyczą, oraz kategorii danych osobowych,</w:t>
      </w:r>
    </w:p>
    <w:p w:rsidR="00346957" w:rsidRDefault="000A05A2">
      <w:pPr>
        <w:pStyle w:val="Default"/>
        <w:numPr>
          <w:ilvl w:val="0"/>
          <w:numId w:val="13"/>
        </w:numPr>
        <w:spacing w:after="113"/>
        <w:ind w:left="397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kate</w:t>
      </w:r>
      <w:r>
        <w:rPr>
          <w:rFonts w:ascii="Calibri" w:hAnsi="Calibri" w:cs="Calibri"/>
        </w:rPr>
        <w:t>gorie odbiorców, którym dane osobowe zostały lub zostaną ujawnione, w tym</w:t>
      </w:r>
    </w:p>
    <w:p w:rsidR="00346957" w:rsidRDefault="000A05A2">
      <w:pPr>
        <w:pStyle w:val="Default"/>
        <w:spacing w:after="113"/>
        <w:ind w:left="39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odbiorców w państwach trzecich lub w organizacjach międzynarodowych,</w:t>
      </w:r>
    </w:p>
    <w:p w:rsidR="00346957" w:rsidRDefault="000A05A2">
      <w:pPr>
        <w:pStyle w:val="Default"/>
        <w:numPr>
          <w:ilvl w:val="0"/>
          <w:numId w:val="13"/>
        </w:numPr>
        <w:spacing w:after="113"/>
        <w:ind w:left="397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gdy ma to zastosowanie, przekazania danych osobowych do państwa trzeciego lub organizacji międzynarodowej, w tym</w:t>
      </w:r>
      <w:r>
        <w:rPr>
          <w:rFonts w:ascii="Calibri" w:hAnsi="Calibri" w:cs="Calibri"/>
        </w:rPr>
        <w:t xml:space="preserve"> nazwa tego państwa trzeciego lub organizacji międzynarodowej, a w przypadku przekazań, o których mowa w art. 49 ust. 1 akapit drugi, dokumentacja odpowiednich zabezpieczeń,</w:t>
      </w:r>
    </w:p>
    <w:p w:rsidR="00346957" w:rsidRDefault="000A05A2">
      <w:pPr>
        <w:pStyle w:val="Default"/>
        <w:numPr>
          <w:ilvl w:val="0"/>
          <w:numId w:val="13"/>
        </w:numPr>
        <w:spacing w:after="113"/>
        <w:ind w:left="397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jeżeli jest to możliwe, planowane terminy usunięcia poszczególnych kategorii danyc</w:t>
      </w:r>
      <w:r>
        <w:rPr>
          <w:rFonts w:ascii="Calibri" w:hAnsi="Calibri" w:cs="Calibri"/>
        </w:rPr>
        <w:t>h,</w:t>
      </w:r>
    </w:p>
    <w:p w:rsidR="00346957" w:rsidRDefault="000A05A2">
      <w:pPr>
        <w:pStyle w:val="Default"/>
        <w:widowControl/>
        <w:numPr>
          <w:ilvl w:val="0"/>
          <w:numId w:val="13"/>
        </w:numPr>
        <w:autoSpaceDE w:val="0"/>
        <w:spacing w:after="113"/>
        <w:ind w:left="397" w:firstLine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jeżeli jest to możliwe, ogólny opis technicznych i organizacyjnych środków bezpieczeństwa, o których mowa w art. 32 ust. 1 RODO.</w:t>
      </w:r>
    </w:p>
    <w:p w:rsidR="00346957" w:rsidRDefault="000A05A2">
      <w:pPr>
        <w:widowControl/>
        <w:spacing w:after="11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ROZDZIAŁ II</w:t>
      </w:r>
    </w:p>
    <w:p w:rsidR="00346957" w:rsidRDefault="000A05A2">
      <w:pPr>
        <w:widowControl/>
        <w:spacing w:after="11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WPROWADZENIE</w:t>
      </w:r>
    </w:p>
    <w:p w:rsidR="00346957" w:rsidRDefault="000A05A2">
      <w:pPr>
        <w:widowControl/>
        <w:spacing w:after="11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</w:t>
      </w:r>
    </w:p>
    <w:p w:rsidR="00346957" w:rsidRDefault="000A05A2">
      <w:pPr>
        <w:widowControl/>
        <w:spacing w:after="11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Cel polityki bezpieczeństwa</w:t>
      </w:r>
    </w:p>
    <w:p w:rsidR="00346957" w:rsidRDefault="000A05A2">
      <w:pPr>
        <w:widowControl/>
        <w:spacing w:after="113"/>
        <w:ind w:firstLine="8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Współadministratorzy danych administrują danymi osobowymi w </w:t>
      </w:r>
      <w:r>
        <w:rPr>
          <w:rFonts w:ascii="Calibri" w:hAnsi="Calibri" w:cs="Calibri"/>
        </w:rPr>
        <w:t>rozumieniu przepisów Ustawy  z dnia 10 maja 2018 r. o ochronie danych osobowych (D. U. z 2018, poz. 1000) oraz Rozporządzenia Parlamentu Europejskiego i Rady UE 2016/2017 w sprawie ochrony osób fizycznych w związku z przetwarzaniem danych osobowych i w spr</w:t>
      </w:r>
      <w:r>
        <w:rPr>
          <w:rFonts w:ascii="Calibri" w:hAnsi="Calibri" w:cs="Calibri"/>
        </w:rPr>
        <w:t xml:space="preserve">awie swobodnego przepływu takich danych oraz uchylenia dyrektywy 95/46/WE (ogólne rozporządzenie o ochronie danych), realizując czynności w sprawach z zakresu ochrony danych osobowych oraz nadzorując również ich wykonywanie.  </w:t>
      </w:r>
    </w:p>
    <w:p w:rsidR="00346957" w:rsidRDefault="000A05A2">
      <w:pPr>
        <w:widowControl/>
        <w:autoSpaceDE w:val="0"/>
        <w:spacing w:after="113"/>
        <w:ind w:firstLine="8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osobowe zgodnie z art. 4</w:t>
      </w:r>
      <w:r>
        <w:rPr>
          <w:rFonts w:ascii="Calibri" w:hAnsi="Calibri" w:cs="Calibri"/>
        </w:rPr>
        <w:t xml:space="preserve"> pkt 1 RODO oznaczają informacje o zidentyfikowanej lub możliwej do zidentyfikowania osobie fizycznej („osobie, której dane dotyczą”); możliwa do zidentyfikowania osoba fizyczna to osoba, którą można bezpośrednio lub pośrednio zidentyfikować, w szczególnoś</w:t>
      </w:r>
      <w:r>
        <w:rPr>
          <w:rFonts w:ascii="Calibri" w:hAnsi="Calibri" w:cs="Calibri"/>
        </w:rPr>
        <w:t>ci na podstawie identyfikatora takiego jak imię i nazwisko, numer identyfikacyjny, dane o lokalizacji, identyfikator internetowy lub jeden bądź kilka szczególnych czynników określających fizyczną, fizjologiczną, genetyczną, psychiczną, ekonomiczną, kulturo</w:t>
      </w:r>
      <w:r>
        <w:rPr>
          <w:rFonts w:ascii="Calibri" w:hAnsi="Calibri" w:cs="Calibri"/>
        </w:rPr>
        <w:t>wą lub społeczną tożsamość osoby fizycznej.</w:t>
      </w:r>
    </w:p>
    <w:p w:rsidR="00346957" w:rsidRDefault="000A05A2">
      <w:pPr>
        <w:widowControl/>
        <w:autoSpaceDE w:val="0"/>
        <w:spacing w:after="113"/>
        <w:ind w:firstLine="8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Współadministratorzy danych osobowych biorąc pod uwagę wagę problemów związanych                     z ochroną danych osób fizycznych powierzających im swoje dane osobowe do właściwej i skutecznej ochrony, deklar</w:t>
      </w:r>
      <w:r>
        <w:rPr>
          <w:rFonts w:ascii="Calibri" w:hAnsi="Calibri" w:cs="Calibri"/>
        </w:rPr>
        <w:t>ują doskonalić i rozwijać nowoczesne metody przetwarzania danych. Ponieważ poprzez „przetwarzanie danych” rozumie się operację lub zestaw operacji na danych lub zestawach danych osobowych w sposób zautomatyzowany lub niezautomatyzowany,  takich jak: zbiera</w:t>
      </w:r>
      <w:r>
        <w:rPr>
          <w:rFonts w:ascii="Calibri" w:hAnsi="Calibri" w:cs="Calibri"/>
        </w:rPr>
        <w:t>nie, utrwalanie, organizowanie, porządkowanie, przechowywanie, adaptowanie lub modyfikowanie, pobieranie, przeglądanie, wykorzystywanie, ujawnianie poprzez przesłanie, rozpowszechnianie lub innego rodzaju udostępnianie, dopasowywanie lub łączenie, ogranicz</w:t>
      </w:r>
      <w:r>
        <w:rPr>
          <w:rFonts w:ascii="Calibri" w:hAnsi="Calibri" w:cs="Calibri"/>
        </w:rPr>
        <w:t>anie, usuwanie lub niszczenie - celem niniejszej Polityki bezpieczeństwa jest wskazanie działań i określenie zasad przetwarzania danych osobowych oraz ich bezpieczeństwa poprzez ustalenie praw, reguł, procedur i praktycznych doświadczeń regulujących sposób</w:t>
      </w:r>
      <w:r>
        <w:rPr>
          <w:rFonts w:ascii="Calibri" w:hAnsi="Calibri" w:cs="Calibri"/>
        </w:rPr>
        <w:t xml:space="preserve"> ich zarządzania, ochrony i dystrybucji wewnątrz struktury Administratora danych, jak i w kontaktach z otoczeniem.</w:t>
      </w:r>
    </w:p>
    <w:p w:rsidR="00346957" w:rsidRDefault="000A05A2">
      <w:pPr>
        <w:widowControl/>
        <w:autoSpaceDE w:val="0"/>
        <w:spacing w:after="113"/>
        <w:ind w:firstLine="8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Polityka bezpieczeństwa reguluje ogólne zasady przetwarzania określone w art. 5 RODO w zakresie:</w:t>
      </w:r>
    </w:p>
    <w:p w:rsidR="00346957" w:rsidRDefault="000A05A2">
      <w:pPr>
        <w:widowControl/>
        <w:numPr>
          <w:ilvl w:val="0"/>
          <w:numId w:val="14"/>
        </w:numPr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zapewnienia, aby dane przetwarzane były zgod</w:t>
      </w:r>
      <w:r>
        <w:rPr>
          <w:rFonts w:ascii="Calibri" w:hAnsi="Calibri" w:cs="Calibri"/>
        </w:rPr>
        <w:t>nie z prawem – art. 6 – 11 RODO,</w:t>
      </w:r>
    </w:p>
    <w:p w:rsidR="00346957" w:rsidRDefault="000A05A2">
      <w:pPr>
        <w:widowControl/>
        <w:numPr>
          <w:ilvl w:val="0"/>
          <w:numId w:val="14"/>
        </w:numPr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zapewnienia, aby przestrzegane były prawa osób, których dane są przetwarzane – art. 12-23 RODO,</w:t>
      </w:r>
    </w:p>
    <w:p w:rsidR="00346957" w:rsidRDefault="000A05A2">
      <w:pPr>
        <w:widowControl/>
        <w:numPr>
          <w:ilvl w:val="0"/>
          <w:numId w:val="14"/>
        </w:numPr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zapewnienia wypełniania ogólnych obowiązków w zakresie przetwarzania danych ciążących na administratorze i podmiocie przetwarza</w:t>
      </w:r>
      <w:r>
        <w:rPr>
          <w:rFonts w:ascii="Calibri" w:hAnsi="Calibri" w:cs="Calibri"/>
        </w:rPr>
        <w:t>jącym – art. 24 – 31 RODO,</w:t>
      </w:r>
    </w:p>
    <w:p w:rsidR="00346957" w:rsidRDefault="000A05A2">
      <w:pPr>
        <w:widowControl/>
        <w:numPr>
          <w:ilvl w:val="0"/>
          <w:numId w:val="14"/>
        </w:numPr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zapewnienia bezpieczeństwa przetwarzania danych uwzględniając charakter zakres, kontekst i cele przetwarzania danych – art. 32- 36 RODO,</w:t>
      </w:r>
    </w:p>
    <w:p w:rsidR="00346957" w:rsidRDefault="000A05A2">
      <w:pPr>
        <w:widowControl/>
        <w:numPr>
          <w:ilvl w:val="0"/>
          <w:numId w:val="14"/>
        </w:numPr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zapewnienia kontroli nad przetwarzaniem danych w postaci monitorowanie przestrzegania przepi</w:t>
      </w:r>
      <w:r>
        <w:rPr>
          <w:rFonts w:ascii="Calibri" w:hAnsi="Calibri" w:cs="Calibri"/>
        </w:rPr>
        <w:t>sów i przyjętych procedur przetwarzania przez Inspektora Ochrony Danych lub podmioty certyfikujące, czy monitorujące przestrzeganie przyjętych kodeksów postępowania – art. 27- 43,</w:t>
      </w:r>
    </w:p>
    <w:p w:rsidR="00346957" w:rsidRDefault="000A05A2">
      <w:pPr>
        <w:widowControl/>
        <w:numPr>
          <w:ilvl w:val="0"/>
          <w:numId w:val="14"/>
        </w:numPr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stosowania się do wymagań w zakresie przekazywania danych do państw trzecich</w:t>
      </w:r>
      <w:r>
        <w:rPr>
          <w:rFonts w:ascii="Calibri" w:hAnsi="Calibri" w:cs="Calibri"/>
        </w:rPr>
        <w:t xml:space="preserve"> i instytucji międzynarodowych – art. 44 – 49 RODO.</w:t>
      </w:r>
    </w:p>
    <w:p w:rsidR="00346957" w:rsidRDefault="000A05A2">
      <w:pPr>
        <w:widowControl/>
        <w:autoSpaceDE w:val="0"/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 zaznaczyć, że zgodnie z art. 24 oraz art. 32 RODO przy wykonywaniu wyżej wymienionych obowiązków w zakresie zapewniania zgodności, uwzględnia się stan wiedzy technicznej, koszty, charakter, zakres,</w:t>
      </w:r>
      <w:r>
        <w:rPr>
          <w:rFonts w:ascii="Calibri" w:hAnsi="Calibri" w:cs="Calibri"/>
        </w:rPr>
        <w:t xml:space="preserve"> kontekst, cele przetwarzania a także ryzyka na jakie są narażone przetwarzane dane.</w:t>
      </w:r>
    </w:p>
    <w:p w:rsidR="00346957" w:rsidRDefault="000A05A2">
      <w:pPr>
        <w:widowControl/>
        <w:autoSpaceDE w:val="0"/>
        <w:spacing w:after="113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§ 2</w:t>
      </w:r>
    </w:p>
    <w:p w:rsidR="00346957" w:rsidRDefault="000A05A2">
      <w:pPr>
        <w:widowControl/>
        <w:autoSpaceDE w:val="0"/>
        <w:spacing w:after="113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Definicje</w:t>
      </w:r>
    </w:p>
    <w:p w:rsidR="00346957" w:rsidRDefault="000A05A2">
      <w:pPr>
        <w:widowControl/>
        <w:suppressAutoHyphens w:val="0"/>
        <w:autoSpaceDE w:val="0"/>
        <w:spacing w:after="113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kern w:val="0"/>
          <w:lang w:bidi="ar-SA"/>
        </w:rPr>
        <w:t>Administrator danych osobowych</w:t>
      </w:r>
      <w:r>
        <w:rPr>
          <w:rFonts w:ascii="Calibri" w:hAnsi="Calibri" w:cs="Calibri"/>
          <w:kern w:val="0"/>
          <w:lang w:bidi="ar-SA"/>
        </w:rPr>
        <w:t xml:space="preserve"> - osoba fizyczna lub prawna, organ publiczny, jednostka lub inny podmiot, który samodzielnie lub wspólnie z innymi ustala cele</w:t>
      </w:r>
      <w:r>
        <w:rPr>
          <w:rFonts w:ascii="Calibri" w:hAnsi="Calibri" w:cs="Calibri"/>
          <w:kern w:val="0"/>
          <w:lang w:bidi="ar-SA"/>
        </w:rPr>
        <w:t xml:space="preserve"> i sposoby przetwarzania danych osobowych,</w:t>
      </w:r>
    </w:p>
    <w:p w:rsidR="00346957" w:rsidRDefault="000A05A2">
      <w:pPr>
        <w:pStyle w:val="NormalnyWeb"/>
        <w:spacing w:before="0" w:after="120" w:line="240" w:lineRule="auto"/>
      </w:pPr>
      <w:r>
        <w:rPr>
          <w:rFonts w:ascii="Calibri" w:hAnsi="Calibri" w:cs="Calibri"/>
          <w:b/>
          <w:kern w:val="0"/>
        </w:rPr>
        <w:t xml:space="preserve">Współadministratorzy danych – </w:t>
      </w:r>
      <w:r>
        <w:rPr>
          <w:rFonts w:ascii="Calibri" w:eastAsia="Times New Roman" w:hAnsi="Calibri" w:cs="Calibri"/>
          <w:kern w:val="0"/>
          <w:lang w:eastAsia="pl-PL"/>
        </w:rPr>
        <w:t>administratorzy danych, którzy wspólnie ustalili cele i sposoby przetwarzania danych osobowych, i którzy w drodze wspólnych uzgodnień w przejrzysty sposób określili odpowiednie zakres</w:t>
      </w:r>
      <w:r>
        <w:rPr>
          <w:rFonts w:ascii="Calibri" w:eastAsia="Times New Roman" w:hAnsi="Calibri" w:cs="Calibri"/>
          <w:kern w:val="0"/>
          <w:lang w:eastAsia="pl-PL"/>
        </w:rPr>
        <w:t>y swojej odpowiedzialności dotyczącej wypełniania obowiązków wynikających z RODO,</w:t>
      </w:r>
    </w:p>
    <w:p w:rsidR="00346957" w:rsidRDefault="000A05A2">
      <w:pPr>
        <w:widowControl/>
        <w:suppressAutoHyphens w:val="0"/>
        <w:autoSpaceDE w:val="0"/>
        <w:spacing w:after="113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kern w:val="0"/>
          <w:lang w:bidi="ar-SA"/>
        </w:rPr>
        <w:t>Podmiot przetwarzający</w:t>
      </w:r>
      <w:r>
        <w:rPr>
          <w:rFonts w:ascii="Calibri" w:hAnsi="Calibri" w:cs="Calibri"/>
          <w:kern w:val="0"/>
          <w:lang w:bidi="ar-SA"/>
        </w:rPr>
        <w:t xml:space="preserve"> - osoba fizyczna lub prawna, organ publiczny, jednostka lub inny podmiot, który przetwarza dane osobowe w imieniu administratora</w:t>
      </w:r>
    </w:p>
    <w:p w:rsidR="00346957" w:rsidRDefault="000A05A2">
      <w:pPr>
        <w:widowControl/>
        <w:suppressAutoHyphens w:val="0"/>
        <w:autoSpaceDE w:val="0"/>
        <w:spacing w:after="113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kern w:val="0"/>
          <w:lang w:bidi="ar-SA"/>
        </w:rPr>
        <w:lastRenderedPageBreak/>
        <w:t xml:space="preserve">Osoba, której dane </w:t>
      </w:r>
      <w:r>
        <w:rPr>
          <w:rFonts w:ascii="Calibri" w:hAnsi="Calibri" w:cs="Calibri"/>
          <w:b/>
          <w:kern w:val="0"/>
          <w:lang w:bidi="ar-SA"/>
        </w:rPr>
        <w:t>dotyczą</w:t>
      </w:r>
      <w:r>
        <w:rPr>
          <w:rFonts w:ascii="Calibri" w:hAnsi="Calibri" w:cs="Calibri"/>
          <w:kern w:val="0"/>
          <w:lang w:bidi="ar-SA"/>
        </w:rPr>
        <w:t xml:space="preserve"> - osoba fizyczna, możliwa do zidentyfikowania na podstawie określonych danych osobowych;</w:t>
      </w:r>
    </w:p>
    <w:p w:rsidR="00346957" w:rsidRDefault="000A05A2">
      <w:pPr>
        <w:widowControl/>
        <w:suppressAutoHyphens w:val="0"/>
        <w:autoSpaceDE w:val="0"/>
        <w:spacing w:after="113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kern w:val="0"/>
          <w:lang w:bidi="ar-SA"/>
        </w:rPr>
        <w:t xml:space="preserve">Dane osobowe: </w:t>
      </w:r>
      <w:r>
        <w:rPr>
          <w:rFonts w:ascii="Calibri" w:hAnsi="Calibri" w:cs="Calibri"/>
          <w:iCs/>
        </w:rPr>
        <w:t>„dane osobowe” oznaczają informacje o zidentyfikowanej lub możliwej do zidentyfikowania osobie fizycznej („osobie, której dane dotyczą”); możliwa</w:t>
      </w:r>
      <w:r>
        <w:rPr>
          <w:rFonts w:ascii="Calibri" w:hAnsi="Calibri" w:cs="Calibri"/>
          <w:iCs/>
        </w:rPr>
        <w:t xml:space="preserve"> do zidentyfikowania osoba fizyczna to osoba, którą można bezpośrednio lub pośrednio zidentyfikować, w szczególności na podstawie identyfikatora takiego jak imię i nazwisko, numer identyfikacyjny, dane o lokalizacji, identyfikator internetowy lub jeden bąd</w:t>
      </w:r>
      <w:r>
        <w:rPr>
          <w:rFonts w:ascii="Calibri" w:hAnsi="Calibri" w:cs="Calibri"/>
          <w:iCs/>
        </w:rPr>
        <w:t>ź kilka szczególnych czynników określających fizyczną, fizjologiczną, genetyczną, psychiczną, ekonomiczną, kulturową lub społeczną tożsamość osoby fizycznej;</w:t>
      </w:r>
    </w:p>
    <w:p w:rsidR="00346957" w:rsidRDefault="000A05A2">
      <w:pPr>
        <w:widowControl/>
        <w:suppressAutoHyphens w:val="0"/>
        <w:autoSpaceDE w:val="0"/>
        <w:spacing w:after="113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kern w:val="0"/>
          <w:lang w:bidi="ar-SA"/>
        </w:rPr>
        <w:t>Dane szczególnych kategorii (wrażliwe)</w:t>
      </w:r>
      <w:r>
        <w:rPr>
          <w:rFonts w:ascii="Calibri" w:hAnsi="Calibri" w:cs="Calibri"/>
          <w:kern w:val="0"/>
          <w:lang w:bidi="ar-SA"/>
        </w:rPr>
        <w:t xml:space="preserve"> - dane ujawniające pochodzenie rasowe lub etniczne, poglądy</w:t>
      </w:r>
      <w:r>
        <w:rPr>
          <w:rFonts w:ascii="Calibri" w:hAnsi="Calibri" w:cs="Calibri"/>
          <w:kern w:val="0"/>
          <w:lang w:bidi="ar-SA"/>
        </w:rPr>
        <w:t xml:space="preserve"> polityczne, przekonania religijne lub światopoglądowe, przynależność do związków zawodowych oraz dane genetyczne, biometryczne lub dotyczące zdrowia, seksualności lub orientacji seksualnej osoby fizycznej.</w:t>
      </w:r>
    </w:p>
    <w:p w:rsidR="00346957" w:rsidRDefault="000A05A2">
      <w:pPr>
        <w:pStyle w:val="Standard"/>
        <w:autoSpaceDE w:val="0"/>
        <w:spacing w:after="113" w:line="240" w:lineRule="auto"/>
        <w:ind w:firstLine="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III</w:t>
      </w:r>
    </w:p>
    <w:p w:rsidR="00346957" w:rsidRDefault="000A05A2">
      <w:pPr>
        <w:pStyle w:val="Textbody"/>
        <w:autoSpaceDE w:val="0"/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DANYCH, PRZETWARZANIE DANYCH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§ 1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Zakres danych osobowych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ind w:firstLine="851"/>
        <w:jc w:val="both"/>
      </w:pPr>
      <w:r>
        <w:rPr>
          <w:rFonts w:eastAsia="Times New Roman"/>
          <w:sz w:val="24"/>
          <w:szCs w:val="24"/>
          <w:lang w:eastAsia="pl-PL"/>
        </w:rPr>
        <w:t xml:space="preserve">Polityką bezpieczeństwa objęte są dane osobowe, którymi zgodnie z Ustawą </w:t>
      </w:r>
      <w:r>
        <w:rPr>
          <w:sz w:val="24"/>
          <w:szCs w:val="24"/>
        </w:rPr>
        <w:t>z dnia 10 maja 2018 r. o ochronie danych osobowych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RODO są wszelkie</w:t>
      </w:r>
      <w:r>
        <w:rPr>
          <w:rStyle w:val="Uwydatnienie"/>
          <w:rFonts w:eastAsia="Times New Roman"/>
          <w:i w:val="0"/>
          <w:iCs w:val="0"/>
          <w:sz w:val="24"/>
          <w:szCs w:val="24"/>
          <w:lang w:eastAsia="pl-PL"/>
        </w:rPr>
        <w:t xml:space="preserve"> informacje o zidentyfikowanej lub możliwej do zidentyfikowania osobie fizycznej </w:t>
      </w:r>
      <w:r>
        <w:rPr>
          <w:rStyle w:val="Uwydatnienie"/>
          <w:rFonts w:eastAsia="Times New Roman"/>
          <w:i w:val="0"/>
          <w:iCs w:val="0"/>
          <w:sz w:val="24"/>
          <w:szCs w:val="24"/>
          <w:lang w:eastAsia="pl-PL"/>
        </w:rPr>
        <w:t>(„osobie, której dane dotyczą”). Możliwa do zidentyfikowania osoba fizyczna to osoba, którą można bezpośrednio lub pośrednio zidentyfikować, w szczególności na podstawie identyfikatora takiego jak imię i nazwisko, numer identyfikacyjny, dane o lokalizacji,</w:t>
      </w:r>
      <w:r>
        <w:rPr>
          <w:rStyle w:val="Uwydatnienie"/>
          <w:rFonts w:eastAsia="Times New Roman"/>
          <w:i w:val="0"/>
          <w:iCs w:val="0"/>
          <w:sz w:val="24"/>
          <w:szCs w:val="24"/>
          <w:lang w:eastAsia="pl-PL"/>
        </w:rPr>
        <w:t xml:space="preserve"> identyfikator internetowy lub jeden bądź kilka szczególnych czynników określających fizyczną, fizjologiczną, genetyczną, psychiczną, ekonomiczną, kulturową lub społeczną tożsamość osoby fizycznej.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ind w:firstLine="850"/>
        <w:jc w:val="both"/>
      </w:pPr>
      <w:r>
        <w:rPr>
          <w:rStyle w:val="Uwydatnienie"/>
          <w:rFonts w:eastAsia="Times New Roman"/>
          <w:i w:val="0"/>
          <w:iCs w:val="0"/>
          <w:sz w:val="24"/>
          <w:szCs w:val="24"/>
          <w:lang w:eastAsia="pl-PL"/>
        </w:rPr>
        <w:t>Wśród informacji o osobie zwanych „danymi osobowymi” wyróż</w:t>
      </w:r>
      <w:r>
        <w:rPr>
          <w:rStyle w:val="Uwydatnienie"/>
          <w:rFonts w:eastAsia="Times New Roman"/>
          <w:i w:val="0"/>
          <w:iCs w:val="0"/>
          <w:sz w:val="24"/>
          <w:szCs w:val="24"/>
          <w:lang w:eastAsia="pl-PL"/>
        </w:rPr>
        <w:t>nia się ich szczególną kategorię - „wrażliwe dane osobowe”:</w:t>
      </w:r>
    </w:p>
    <w:p w:rsidR="00346957" w:rsidRDefault="000A05A2">
      <w:pPr>
        <w:pStyle w:val="Textbody"/>
        <w:numPr>
          <w:ilvl w:val="0"/>
          <w:numId w:val="15"/>
        </w:numPr>
        <w:spacing w:after="113" w:line="240" w:lineRule="auto"/>
        <w:ind w:left="1134" w:firstLine="0"/>
        <w:jc w:val="both"/>
      </w:pPr>
      <w:r>
        <w:rPr>
          <w:rStyle w:val="StrongEmphasis"/>
          <w:b w:val="0"/>
          <w:bCs w:val="0"/>
          <w:sz w:val="24"/>
          <w:szCs w:val="24"/>
        </w:rPr>
        <w:t>ujawniające pochodzenie rasowe lub etniczne,</w:t>
      </w:r>
    </w:p>
    <w:p w:rsidR="00346957" w:rsidRDefault="000A05A2">
      <w:pPr>
        <w:pStyle w:val="Textbody"/>
        <w:numPr>
          <w:ilvl w:val="0"/>
          <w:numId w:val="15"/>
        </w:numPr>
        <w:spacing w:after="113" w:line="240" w:lineRule="auto"/>
        <w:ind w:left="1134" w:firstLine="0"/>
        <w:jc w:val="both"/>
      </w:pPr>
      <w:r>
        <w:rPr>
          <w:rStyle w:val="StrongEmphasis"/>
          <w:b w:val="0"/>
          <w:bCs w:val="0"/>
          <w:sz w:val="24"/>
          <w:szCs w:val="24"/>
        </w:rPr>
        <w:t>ujawniające poglądy polityczne,</w:t>
      </w:r>
    </w:p>
    <w:p w:rsidR="00346957" w:rsidRDefault="000A05A2">
      <w:pPr>
        <w:pStyle w:val="Textbody"/>
        <w:numPr>
          <w:ilvl w:val="0"/>
          <w:numId w:val="15"/>
        </w:numPr>
        <w:spacing w:after="113" w:line="240" w:lineRule="auto"/>
        <w:ind w:left="1134" w:firstLine="0"/>
        <w:jc w:val="both"/>
      </w:pPr>
      <w:r>
        <w:rPr>
          <w:rStyle w:val="StrongEmphasis"/>
          <w:b w:val="0"/>
          <w:bCs w:val="0"/>
          <w:sz w:val="24"/>
          <w:szCs w:val="24"/>
        </w:rPr>
        <w:t>ujawniające przekonania religijne lub światopoglądowe,</w:t>
      </w:r>
    </w:p>
    <w:p w:rsidR="00346957" w:rsidRDefault="000A05A2">
      <w:pPr>
        <w:pStyle w:val="Textbody"/>
        <w:numPr>
          <w:ilvl w:val="0"/>
          <w:numId w:val="15"/>
        </w:numPr>
        <w:spacing w:after="113" w:line="240" w:lineRule="auto"/>
        <w:ind w:left="1134" w:firstLine="0"/>
        <w:jc w:val="both"/>
      </w:pPr>
      <w:r>
        <w:rPr>
          <w:rStyle w:val="StrongEmphasis"/>
          <w:b w:val="0"/>
          <w:bCs w:val="0"/>
          <w:sz w:val="24"/>
          <w:szCs w:val="24"/>
        </w:rPr>
        <w:t>ujawniające przynależność do związków zawodowych,</w:t>
      </w:r>
    </w:p>
    <w:p w:rsidR="00346957" w:rsidRDefault="000A05A2">
      <w:pPr>
        <w:pStyle w:val="Textbody"/>
        <w:numPr>
          <w:ilvl w:val="0"/>
          <w:numId w:val="15"/>
        </w:numPr>
        <w:spacing w:after="113" w:line="240" w:lineRule="auto"/>
        <w:ind w:left="1134" w:firstLine="0"/>
        <w:jc w:val="both"/>
      </w:pPr>
      <w:r>
        <w:rPr>
          <w:rStyle w:val="StrongEmphasis"/>
          <w:b w:val="0"/>
          <w:bCs w:val="0"/>
          <w:sz w:val="24"/>
          <w:szCs w:val="24"/>
        </w:rPr>
        <w:t>genetyczne, da</w:t>
      </w:r>
      <w:r>
        <w:rPr>
          <w:rStyle w:val="StrongEmphasis"/>
          <w:b w:val="0"/>
          <w:bCs w:val="0"/>
          <w:sz w:val="24"/>
          <w:szCs w:val="24"/>
        </w:rPr>
        <w:t>ne biometryczne w celu jednoznacznego zidentyfikowania osoby fizycznej,</w:t>
      </w:r>
    </w:p>
    <w:p w:rsidR="00346957" w:rsidRDefault="000A05A2">
      <w:pPr>
        <w:pStyle w:val="Textbody"/>
        <w:numPr>
          <w:ilvl w:val="0"/>
          <w:numId w:val="15"/>
        </w:numPr>
        <w:spacing w:after="113" w:line="240" w:lineRule="auto"/>
        <w:ind w:left="1134" w:firstLine="0"/>
        <w:jc w:val="both"/>
      </w:pPr>
      <w:r>
        <w:rPr>
          <w:rStyle w:val="StrongEmphasis"/>
          <w:b w:val="0"/>
          <w:bCs w:val="0"/>
          <w:sz w:val="24"/>
          <w:szCs w:val="24"/>
        </w:rPr>
        <w:t>dotyczące zdrowia lub seksualności i orientacji seksualnej tej osoby.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center"/>
      </w:pPr>
      <w:r>
        <w:rPr>
          <w:rStyle w:val="Uwydatnienie"/>
          <w:rFonts w:eastAsia="Times New Roman"/>
          <w:b/>
          <w:bCs/>
          <w:i w:val="0"/>
          <w:iCs w:val="0"/>
          <w:sz w:val="24"/>
          <w:szCs w:val="24"/>
          <w:lang w:eastAsia="pl-PL"/>
        </w:rPr>
        <w:t>§ 2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center"/>
      </w:pPr>
      <w:r>
        <w:rPr>
          <w:rStyle w:val="Uwydatnienie"/>
          <w:rFonts w:eastAsia="Times New Roman"/>
          <w:b/>
          <w:bCs/>
          <w:i w:val="0"/>
          <w:iCs w:val="0"/>
          <w:sz w:val="24"/>
          <w:szCs w:val="24"/>
          <w:lang w:eastAsia="pl-PL"/>
        </w:rPr>
        <w:t>Pojęcie przetwarzania danych osobowych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</w:pPr>
      <w:r>
        <w:rPr>
          <w:rStyle w:val="Uwydatnienie"/>
          <w:rFonts w:eastAsia="Times New Roman"/>
          <w:i w:val="0"/>
          <w:iCs w:val="0"/>
          <w:sz w:val="24"/>
          <w:szCs w:val="24"/>
          <w:lang w:eastAsia="pl-PL"/>
        </w:rPr>
        <w:t xml:space="preserve">Czynność przetwarzania danych osobowych </w:t>
      </w:r>
      <w:r>
        <w:rPr>
          <w:sz w:val="24"/>
          <w:szCs w:val="24"/>
        </w:rPr>
        <w:t xml:space="preserve">oznacza operację lub zestaw </w:t>
      </w:r>
      <w:r>
        <w:rPr>
          <w:sz w:val="24"/>
          <w:szCs w:val="24"/>
        </w:rPr>
        <w:t>operacji wykonywanych na danych osobowych lub zestawach danych osobowych, w sposób zautomatyzowany lub niezautomatyzowany, a w szczególności:</w:t>
      </w:r>
    </w:p>
    <w:p w:rsidR="00346957" w:rsidRDefault="000A05A2">
      <w:pPr>
        <w:pStyle w:val="Standard"/>
        <w:numPr>
          <w:ilvl w:val="0"/>
          <w:numId w:val="16"/>
        </w:numPr>
        <w:spacing w:after="113" w:line="240" w:lineRule="auto"/>
        <w:ind w:left="1134" w:firstLine="0"/>
        <w:jc w:val="both"/>
      </w:pP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t>zbieranie danych – uzyskiwanie ich w jakikolwiek sposób, bez względu na to, czy ostatecznie zostaną one zapisane c</w:t>
      </w: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t>zy usunięte,</w:t>
      </w:r>
    </w:p>
    <w:p w:rsidR="00346957" w:rsidRDefault="000A05A2">
      <w:pPr>
        <w:pStyle w:val="Standard"/>
        <w:numPr>
          <w:ilvl w:val="0"/>
          <w:numId w:val="16"/>
        </w:numPr>
        <w:spacing w:after="113" w:line="240" w:lineRule="auto"/>
        <w:ind w:left="1134" w:firstLine="0"/>
        <w:jc w:val="both"/>
      </w:pP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lastRenderedPageBreak/>
        <w:t>utrwalanie danych – zapisanie ich na jakimkolwiek materialnym nośniku,</w:t>
      </w:r>
    </w:p>
    <w:p w:rsidR="00346957" w:rsidRDefault="000A05A2">
      <w:pPr>
        <w:pStyle w:val="Standard"/>
        <w:numPr>
          <w:ilvl w:val="0"/>
          <w:numId w:val="16"/>
        </w:numPr>
        <w:spacing w:after="113" w:line="240" w:lineRule="auto"/>
        <w:ind w:left="1134" w:firstLine="0"/>
        <w:jc w:val="both"/>
      </w:pP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t>organizowanie danych – łączenie i dopasowywanie danych,</w:t>
      </w:r>
    </w:p>
    <w:p w:rsidR="00346957" w:rsidRDefault="000A05A2">
      <w:pPr>
        <w:pStyle w:val="Standard"/>
        <w:numPr>
          <w:ilvl w:val="0"/>
          <w:numId w:val="16"/>
        </w:numPr>
        <w:spacing w:after="113" w:line="240" w:lineRule="auto"/>
        <w:ind w:left="1134" w:firstLine="0"/>
        <w:jc w:val="both"/>
      </w:pP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t>porządkowanie danych – układanie nośników danych według określonego kryterium,</w:t>
      </w:r>
    </w:p>
    <w:p w:rsidR="00346957" w:rsidRDefault="000A05A2">
      <w:pPr>
        <w:pStyle w:val="Standard"/>
        <w:numPr>
          <w:ilvl w:val="0"/>
          <w:numId w:val="16"/>
        </w:numPr>
        <w:spacing w:after="113" w:line="240" w:lineRule="auto"/>
        <w:ind w:left="1134" w:firstLine="0"/>
        <w:jc w:val="both"/>
      </w:pP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t>przechowywanie danych – sam akt posia</w:t>
      </w: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t>dania i przechowywania danych, choćby bez dostępu do ich treści, stanowi jedną z form przetwarzania danych. Dotyczy to nawet sytuacji, w której podmiot przechowujący dane nie będzie miał w danym momencie środków technicznych do zapoznania się z ich treścią</w:t>
      </w: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t>. Więc np. w sytuacji, w której przechowywane są dane zaszyfrowane, zaś podmiot przechowujący nie będzie miał możliwości ich odczytania, wciąż będzie on przetwarzał dane,</w:t>
      </w:r>
    </w:p>
    <w:p w:rsidR="00346957" w:rsidRDefault="000A05A2">
      <w:pPr>
        <w:pStyle w:val="Standard"/>
        <w:numPr>
          <w:ilvl w:val="0"/>
          <w:numId w:val="16"/>
        </w:numPr>
        <w:spacing w:after="113" w:line="240" w:lineRule="auto"/>
        <w:ind w:left="1134" w:firstLine="0"/>
        <w:jc w:val="both"/>
      </w:pP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t>adaptowanie lub modyfikowanie danych – każde zmienianie formatu i metody, w jakiej da</w:t>
      </w: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t>ne są zapisane, oraz ingerowanie w ich treść,</w:t>
      </w:r>
    </w:p>
    <w:p w:rsidR="00346957" w:rsidRDefault="000A05A2">
      <w:pPr>
        <w:pStyle w:val="Standard"/>
        <w:numPr>
          <w:ilvl w:val="0"/>
          <w:numId w:val="16"/>
        </w:numPr>
        <w:spacing w:after="113" w:line="240" w:lineRule="auto"/>
        <w:ind w:left="1134" w:firstLine="0"/>
        <w:jc w:val="both"/>
      </w:pP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t>pobieranie danych – pozyskiwanie i zapisywanie danych ze źródeł ogólnodostępnych,</w:t>
      </w:r>
    </w:p>
    <w:p w:rsidR="00346957" w:rsidRDefault="000A05A2">
      <w:pPr>
        <w:pStyle w:val="Standard"/>
        <w:numPr>
          <w:ilvl w:val="0"/>
          <w:numId w:val="16"/>
        </w:numPr>
        <w:spacing w:after="113" w:line="240" w:lineRule="auto"/>
        <w:ind w:left="1134" w:firstLine="0"/>
        <w:jc w:val="both"/>
      </w:pP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t>przeglądanie danych – zapoznawanie się z treścią i zawartością zestawów danych osobowych,</w:t>
      </w:r>
    </w:p>
    <w:p w:rsidR="00346957" w:rsidRDefault="000A05A2">
      <w:pPr>
        <w:pStyle w:val="Standard"/>
        <w:numPr>
          <w:ilvl w:val="0"/>
          <w:numId w:val="16"/>
        </w:numPr>
        <w:spacing w:after="113" w:line="240" w:lineRule="auto"/>
        <w:ind w:left="1134" w:firstLine="0"/>
        <w:jc w:val="both"/>
      </w:pP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t>wykorzystywanie danych – dokonywanie k</w:t>
      </w: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t>ażdej czynności, dla której potrzebne jest wykorzystanie danych osobowych,</w:t>
      </w:r>
    </w:p>
    <w:p w:rsidR="00346957" w:rsidRDefault="000A05A2">
      <w:pPr>
        <w:pStyle w:val="Standard"/>
        <w:numPr>
          <w:ilvl w:val="0"/>
          <w:numId w:val="16"/>
        </w:numPr>
        <w:spacing w:after="113" w:line="240" w:lineRule="auto"/>
        <w:ind w:left="1134" w:firstLine="0"/>
        <w:jc w:val="both"/>
      </w:pP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t>ujawnianie danych poprzez przesłanie – przekazanie danych do pojedynczego, konkretnego odbiorcy,</w:t>
      </w:r>
    </w:p>
    <w:p w:rsidR="00346957" w:rsidRDefault="000A05A2">
      <w:pPr>
        <w:pStyle w:val="Standard"/>
        <w:numPr>
          <w:ilvl w:val="0"/>
          <w:numId w:val="16"/>
        </w:numPr>
        <w:spacing w:after="113" w:line="240" w:lineRule="auto"/>
        <w:ind w:left="1134" w:firstLine="0"/>
        <w:jc w:val="both"/>
      </w:pP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t xml:space="preserve">rozpowszechnianie lub innego rodzaju udostępnianie danych – umożliwienie dostępu do </w:t>
      </w: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t>danych dla otwartej grupy odbiorców, np. poprzez umieszczenie danych w publicznie dostępnym miejscu,</w:t>
      </w:r>
    </w:p>
    <w:p w:rsidR="00346957" w:rsidRDefault="000A05A2">
      <w:pPr>
        <w:pStyle w:val="Standard"/>
        <w:numPr>
          <w:ilvl w:val="0"/>
          <w:numId w:val="16"/>
        </w:numPr>
        <w:spacing w:after="113" w:line="240" w:lineRule="auto"/>
        <w:ind w:left="1134" w:firstLine="0"/>
        <w:jc w:val="both"/>
      </w:pP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t>dopasowywanie lub łączenie danych – tworzenie powiązań pomiędzy różnymi zestawami danych osobowych,</w:t>
      </w:r>
    </w:p>
    <w:p w:rsidR="00346957" w:rsidRDefault="000A05A2">
      <w:pPr>
        <w:pStyle w:val="Standard"/>
        <w:numPr>
          <w:ilvl w:val="0"/>
          <w:numId w:val="16"/>
        </w:numPr>
        <w:spacing w:after="113" w:line="240" w:lineRule="auto"/>
        <w:ind w:left="1134" w:firstLine="0"/>
        <w:jc w:val="both"/>
      </w:pP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t>ograniczanie danych – częściowe usunięcie danych, pozba</w:t>
      </w: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t>wienie ich pewnych połączeń i powiązań z innymi danymi,</w:t>
      </w:r>
    </w:p>
    <w:p w:rsidR="00346957" w:rsidRDefault="000A05A2">
      <w:pPr>
        <w:pStyle w:val="Standard"/>
        <w:numPr>
          <w:ilvl w:val="0"/>
          <w:numId w:val="16"/>
        </w:numPr>
        <w:spacing w:after="113" w:line="240" w:lineRule="auto"/>
        <w:ind w:left="1134" w:firstLine="0"/>
        <w:jc w:val="both"/>
      </w:pP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t>usuwanie danych – pozbawienie danych własności pozwalających na uznanie ich za dane osobowe,</w:t>
      </w:r>
    </w:p>
    <w:p w:rsidR="00346957" w:rsidRDefault="000A05A2">
      <w:pPr>
        <w:pStyle w:val="Standard"/>
        <w:numPr>
          <w:ilvl w:val="0"/>
          <w:numId w:val="16"/>
        </w:numPr>
        <w:spacing w:after="113" w:line="240" w:lineRule="auto"/>
        <w:ind w:left="1134" w:firstLine="0"/>
        <w:jc w:val="both"/>
      </w:pP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t>niszczenie danych – trwałe wykasowanie danych, poprzez całkowite usunięcie ich z nośnika, na którym zostały</w:t>
      </w:r>
      <w:r>
        <w:rPr>
          <w:rStyle w:val="Uwydatnienie"/>
          <w:rFonts w:eastAsia="Times New Roman"/>
          <w:i w:val="0"/>
          <w:iCs w:val="0"/>
          <w:color w:val="000000"/>
          <w:sz w:val="24"/>
          <w:szCs w:val="24"/>
          <w:lang w:eastAsia="pl-PL"/>
        </w:rPr>
        <w:t xml:space="preserve"> utrwalone.</w:t>
      </w:r>
    </w:p>
    <w:p w:rsidR="00346957" w:rsidRDefault="000A05A2">
      <w:pPr>
        <w:widowControl/>
        <w:spacing w:after="113"/>
        <w:jc w:val="both"/>
        <w:rPr>
          <w:rFonts w:hint="eastAsia"/>
        </w:rPr>
      </w:pPr>
      <w:r>
        <w:rPr>
          <w:rStyle w:val="Uwydatnienie"/>
          <w:rFonts w:ascii="Calibri" w:eastAsia="Times New Roman" w:hAnsi="Calibri" w:cs="Calibri"/>
          <w:i w:val="0"/>
          <w:iCs w:val="0"/>
          <w:u w:val="single"/>
          <w:lang w:eastAsia="pl-PL"/>
        </w:rPr>
        <w:t>Ze względu na szczególny zakres działania Współadministratorów danych</w:t>
      </w:r>
      <w:r>
        <w:rPr>
          <w:rFonts w:ascii="Calibri" w:hAnsi="Calibri" w:cs="Calibri"/>
          <w:b/>
          <w:u w:val="single"/>
        </w:rPr>
        <w:t xml:space="preserve"> </w:t>
      </w:r>
      <w:r>
        <w:rPr>
          <w:rStyle w:val="Uwydatnienie"/>
          <w:rFonts w:ascii="Calibri" w:eastAsia="Times New Roman" w:hAnsi="Calibri" w:cs="Calibri"/>
          <w:i w:val="0"/>
          <w:iCs w:val="0"/>
          <w:u w:val="single"/>
          <w:lang w:eastAsia="pl-PL"/>
        </w:rPr>
        <w:t>przetwarzane są w przez nich również dane wrażliwe  - uczniów i podopiecznych.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IV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ZESPÓŁ DS. ZARZĄDZANIA BEZPIECZEŃSTWEM DANYCH OSOBOWYCH</w:t>
      </w:r>
    </w:p>
    <w:p w:rsidR="00346957" w:rsidRDefault="00346957">
      <w:pPr>
        <w:pStyle w:val="Standard"/>
        <w:suppressAutoHyphens w:val="0"/>
        <w:autoSpaceDE w:val="0"/>
        <w:spacing w:after="113" w:line="240" w:lineRule="auto"/>
        <w:jc w:val="both"/>
        <w:rPr>
          <w:b/>
          <w:sz w:val="24"/>
          <w:szCs w:val="24"/>
        </w:rPr>
      </w:pP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celu zarządzania </w:t>
      </w:r>
      <w:r>
        <w:rPr>
          <w:color w:val="000000"/>
          <w:sz w:val="24"/>
          <w:szCs w:val="24"/>
        </w:rPr>
        <w:t>bezpieczeństwem danych osobowych została określona następująca struktura organizacyjna, wraz z zakresami odpowiedzialności poszczególnych osób:</w:t>
      </w:r>
    </w:p>
    <w:p w:rsidR="00346957" w:rsidRDefault="000A05A2">
      <w:pPr>
        <w:pStyle w:val="Standard"/>
        <w:numPr>
          <w:ilvl w:val="0"/>
          <w:numId w:val="17"/>
        </w:numPr>
        <w:suppressAutoHyphens w:val="0"/>
        <w:autoSpaceDE w:val="0"/>
        <w:spacing w:after="113" w:line="240" w:lineRule="auto"/>
        <w:jc w:val="both"/>
      </w:pPr>
      <w:r>
        <w:rPr>
          <w:color w:val="000000"/>
          <w:sz w:val="24"/>
          <w:szCs w:val="24"/>
        </w:rPr>
        <w:t>Współadministratorzy danych, decydujący o celach i środkach przetwarzania danych osobowych,</w:t>
      </w:r>
    </w:p>
    <w:p w:rsidR="00346957" w:rsidRDefault="000A05A2">
      <w:pPr>
        <w:pStyle w:val="Standard"/>
        <w:numPr>
          <w:ilvl w:val="0"/>
          <w:numId w:val="17"/>
        </w:numPr>
        <w:autoSpaceDE w:val="0"/>
        <w:spacing w:after="113" w:line="240" w:lineRule="auto"/>
        <w:jc w:val="both"/>
      </w:pPr>
      <w:r>
        <w:rPr>
          <w:sz w:val="24"/>
          <w:szCs w:val="24"/>
        </w:rPr>
        <w:lastRenderedPageBreak/>
        <w:t xml:space="preserve">Inspektor Ochrony </w:t>
      </w:r>
      <w:r>
        <w:rPr>
          <w:sz w:val="24"/>
          <w:szCs w:val="24"/>
        </w:rPr>
        <w:t xml:space="preserve">Danych – </w:t>
      </w:r>
      <w:r>
        <w:rPr>
          <w:rFonts w:eastAsia="TimesNewRoman, 'MS Mincho'"/>
          <w:sz w:val="24"/>
          <w:szCs w:val="24"/>
        </w:rPr>
        <w:t>osoba, która określa i nadzoruje realizację polityki bezpieczeństwa danych osobowych w jednostce,</w:t>
      </w:r>
      <w:r>
        <w:rPr>
          <w:sz w:val="24"/>
          <w:szCs w:val="24"/>
        </w:rPr>
        <w:t xml:space="preserve"> ustanowiony zgodnie z Polityk</w:t>
      </w:r>
      <w:r>
        <w:rPr>
          <w:rFonts w:eastAsia="TimesNewRoman, 'MS Mincho'"/>
          <w:sz w:val="24"/>
          <w:szCs w:val="24"/>
        </w:rPr>
        <w:t xml:space="preserve">ą </w:t>
      </w:r>
      <w:r>
        <w:rPr>
          <w:sz w:val="24"/>
          <w:szCs w:val="24"/>
        </w:rPr>
        <w:t>bezpiecze</w:t>
      </w:r>
      <w:r>
        <w:rPr>
          <w:rFonts w:eastAsia="TimesNewRoman, 'MS Mincho'"/>
          <w:sz w:val="24"/>
          <w:szCs w:val="24"/>
        </w:rPr>
        <w:t>ń</w:t>
      </w:r>
      <w:r>
        <w:rPr>
          <w:sz w:val="24"/>
          <w:szCs w:val="24"/>
        </w:rPr>
        <w:t>stwa przetwarzania danych osobowych,</w:t>
      </w:r>
    </w:p>
    <w:p w:rsidR="00346957" w:rsidRDefault="000A05A2">
      <w:pPr>
        <w:pStyle w:val="Standard"/>
        <w:numPr>
          <w:ilvl w:val="0"/>
          <w:numId w:val="17"/>
        </w:numPr>
        <w:autoSpaceDE w:val="0"/>
        <w:spacing w:after="113" w:line="240" w:lineRule="auto"/>
        <w:jc w:val="both"/>
      </w:pPr>
      <w:r>
        <w:rPr>
          <w:sz w:val="24"/>
          <w:szCs w:val="24"/>
        </w:rPr>
        <w:t>Administrator Systemu Informatycznego (ASI) – osob</w:t>
      </w:r>
      <w:r>
        <w:rPr>
          <w:rFonts w:eastAsia="TimesNewRoman, 'MS Mincho'"/>
          <w:sz w:val="24"/>
          <w:szCs w:val="24"/>
        </w:rPr>
        <w:t>a</w:t>
      </w:r>
      <w:r>
        <w:rPr>
          <w:rFonts w:eastAsia="Arial"/>
          <w:sz w:val="24"/>
          <w:szCs w:val="24"/>
        </w:rPr>
        <w:t xml:space="preserve">, która </w:t>
      </w:r>
      <w:r>
        <w:rPr>
          <w:rStyle w:val="Uwydatnienie"/>
          <w:rFonts w:eastAsia="Arial"/>
          <w:i w:val="0"/>
          <w:iCs w:val="0"/>
          <w:color w:val="000000"/>
          <w:sz w:val="24"/>
          <w:szCs w:val="24"/>
        </w:rPr>
        <w:t>dba o bezpie</w:t>
      </w:r>
      <w:r>
        <w:rPr>
          <w:rStyle w:val="Uwydatnienie"/>
          <w:rFonts w:eastAsia="Arial"/>
          <w:i w:val="0"/>
          <w:iCs w:val="0"/>
          <w:color w:val="000000"/>
          <w:sz w:val="24"/>
          <w:szCs w:val="24"/>
        </w:rPr>
        <w:t>czeństwo danych osobowych w systemach teleinformatycznych, ustanowiony zgodnie z Polityk</w:t>
      </w:r>
      <w:r>
        <w:rPr>
          <w:rStyle w:val="Uwydatnienie"/>
          <w:rFonts w:eastAsia="TimesNewRoman, 'MS Mincho'"/>
          <w:i w:val="0"/>
          <w:iCs w:val="0"/>
          <w:color w:val="000000"/>
          <w:sz w:val="24"/>
          <w:szCs w:val="24"/>
        </w:rPr>
        <w:t xml:space="preserve">ą </w:t>
      </w:r>
      <w:r>
        <w:rPr>
          <w:rStyle w:val="Uwydatnienie"/>
          <w:rFonts w:eastAsia="Arial"/>
          <w:i w:val="0"/>
          <w:iCs w:val="0"/>
          <w:color w:val="000000"/>
          <w:sz w:val="24"/>
          <w:szCs w:val="24"/>
        </w:rPr>
        <w:t>bezpiecze</w:t>
      </w:r>
      <w:r>
        <w:rPr>
          <w:rStyle w:val="Uwydatnienie"/>
          <w:rFonts w:eastAsia="TimesNewRoman, 'MS Mincho'"/>
          <w:i w:val="0"/>
          <w:iCs w:val="0"/>
          <w:color w:val="000000"/>
          <w:sz w:val="24"/>
          <w:szCs w:val="24"/>
        </w:rPr>
        <w:t>ń</w:t>
      </w:r>
      <w:r>
        <w:rPr>
          <w:rStyle w:val="Uwydatnienie"/>
          <w:rFonts w:eastAsia="Arial"/>
          <w:i w:val="0"/>
          <w:iCs w:val="0"/>
          <w:color w:val="000000"/>
          <w:sz w:val="24"/>
          <w:szCs w:val="24"/>
        </w:rPr>
        <w:t>stwa przetwarzania danych osobowych,</w:t>
      </w:r>
    </w:p>
    <w:p w:rsidR="00346957" w:rsidRDefault="000A05A2">
      <w:pPr>
        <w:pStyle w:val="Standard"/>
        <w:numPr>
          <w:ilvl w:val="0"/>
          <w:numId w:val="17"/>
        </w:numPr>
        <w:autoSpaceDE w:val="0"/>
        <w:spacing w:after="113" w:line="240" w:lineRule="auto"/>
        <w:jc w:val="both"/>
      </w:pPr>
      <w:r>
        <w:rPr>
          <w:color w:val="000000"/>
          <w:sz w:val="24"/>
          <w:szCs w:val="24"/>
        </w:rPr>
        <w:t>użytkownik systemu – osoba</w:t>
      </w:r>
      <w:r>
        <w:rPr>
          <w:rFonts w:eastAsia="TimesNewRoman, 'MS Mincho'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upowa</w:t>
      </w:r>
      <w:r>
        <w:rPr>
          <w:rFonts w:eastAsia="TimesNewRoman, 'MS Mincho'"/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>niona</w:t>
      </w:r>
      <w:r>
        <w:rPr>
          <w:rFonts w:eastAsia="TimesNewRoman, 'MS Mincho'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 przetwarzania danych osobowych w systemie informatycznym.</w:t>
      </w:r>
    </w:p>
    <w:p w:rsidR="00346957" w:rsidRDefault="000A05A2">
      <w:pPr>
        <w:pStyle w:val="Standard"/>
        <w:autoSpaceDE w:val="0"/>
        <w:spacing w:after="113" w:line="240" w:lineRule="auto"/>
        <w:jc w:val="center"/>
      </w:pPr>
      <w:r>
        <w:rPr>
          <w:b/>
          <w:bCs/>
          <w:color w:val="000000"/>
          <w:sz w:val="24"/>
          <w:szCs w:val="24"/>
        </w:rPr>
        <w:t>ROZDZIAŁ V</w:t>
      </w:r>
    </w:p>
    <w:p w:rsidR="00346957" w:rsidRDefault="000A05A2">
      <w:pPr>
        <w:pStyle w:val="Nagwek2"/>
        <w:spacing w:after="113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ZASADY </w:t>
      </w:r>
      <w:r>
        <w:rPr>
          <w:b/>
          <w:bCs/>
          <w:sz w:val="24"/>
          <w:szCs w:val="24"/>
        </w:rPr>
        <w:t>OBOWIĄZUJĄCE PRZY PRZETWARZANIU DANYCH OSOBOWYCH</w:t>
      </w:r>
    </w:p>
    <w:p w:rsidR="00346957" w:rsidRDefault="000A05A2">
      <w:pPr>
        <w:pStyle w:val="Textbody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5 RODO przy przetwarzaniu danych osobowych stosowane są następujące zasady przetwarzania:</w:t>
      </w:r>
    </w:p>
    <w:p w:rsidR="00346957" w:rsidRDefault="000A05A2">
      <w:pPr>
        <w:pStyle w:val="Textbody"/>
        <w:numPr>
          <w:ilvl w:val="0"/>
          <w:numId w:val="18"/>
        </w:numPr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zgodność z prawem, rzetelność i przejrzystość - przetwarzane zgodnie z prawem, rzetelnie i w sposób pr</w:t>
      </w:r>
      <w:r>
        <w:rPr>
          <w:sz w:val="24"/>
          <w:szCs w:val="24"/>
        </w:rPr>
        <w:t>zejrzysty dla osoby, której dane dotyczą,</w:t>
      </w:r>
    </w:p>
    <w:p w:rsidR="00346957" w:rsidRDefault="000A05A2">
      <w:pPr>
        <w:pStyle w:val="Textbody"/>
        <w:numPr>
          <w:ilvl w:val="0"/>
          <w:numId w:val="18"/>
        </w:numPr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ograniczanie celu przetwarzania – dane zbierane są w konkretnych, wyraźnych i prawnie uzasadnionych celach i nieprzetwarzane dalej w sposób niezgodny z tymi celami; dalsze przetwarzanie do celów archiwalnych w inte</w:t>
      </w:r>
      <w:r>
        <w:rPr>
          <w:sz w:val="24"/>
          <w:szCs w:val="24"/>
        </w:rPr>
        <w:t>resie publicznym, do celów badań naukowych lub historycznych lub do celów statystycznych nie jest uznawane w myśl art. 89 ust. 1 za niezgodne z pierwotnymi celami,</w:t>
      </w:r>
    </w:p>
    <w:p w:rsidR="00346957" w:rsidRDefault="000A05A2">
      <w:pPr>
        <w:pStyle w:val="Textbody"/>
        <w:numPr>
          <w:ilvl w:val="0"/>
          <w:numId w:val="18"/>
        </w:numPr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minimalizacja danych – zbierane są dane adekwatne, stosowne oraz ograniczone do tego, co nie</w:t>
      </w:r>
      <w:r>
        <w:rPr>
          <w:sz w:val="24"/>
          <w:szCs w:val="24"/>
        </w:rPr>
        <w:t>zbędne do celów, w których są przetwarzane,</w:t>
      </w:r>
    </w:p>
    <w:p w:rsidR="00346957" w:rsidRDefault="000A05A2">
      <w:pPr>
        <w:pStyle w:val="Textbody"/>
        <w:numPr>
          <w:ilvl w:val="0"/>
          <w:numId w:val="18"/>
        </w:numPr>
        <w:spacing w:after="113" w:line="240" w:lineRule="auto"/>
        <w:jc w:val="both"/>
      </w:pPr>
      <w:r>
        <w:rPr>
          <w:sz w:val="24"/>
          <w:szCs w:val="24"/>
        </w:rPr>
        <w:t>prawidłowość przetwarzania – dane są prawidłowe i w razie potrzeby uaktualniane; należy podjąć wszelkie rozsądne działania, aby dane osobowe, które są nieprawidłowe w świetle celów ich przetwarzania, zostały niez</w:t>
      </w:r>
      <w:r>
        <w:rPr>
          <w:sz w:val="24"/>
          <w:szCs w:val="24"/>
        </w:rPr>
        <w:t>włocznie usunięte lub sprostowane,</w:t>
      </w:r>
    </w:p>
    <w:p w:rsidR="00346957" w:rsidRDefault="000A05A2">
      <w:pPr>
        <w:pStyle w:val="Standard"/>
        <w:numPr>
          <w:ilvl w:val="0"/>
          <w:numId w:val="18"/>
        </w:numPr>
        <w:spacing w:after="113" w:line="240" w:lineRule="auto"/>
        <w:jc w:val="both"/>
      </w:pPr>
      <w:r>
        <w:rPr>
          <w:sz w:val="24"/>
          <w:szCs w:val="24"/>
        </w:rPr>
        <w:t>ograniczanie przechowywania – dane są przechowywane w formie umożliwiającej identyfikację osoby, której dane dotyczą, przez okres nie dłuższy, niż jest to niezbędne do celów, w których dane te są przetwarzane; dane osobow</w:t>
      </w:r>
      <w:r>
        <w:rPr>
          <w:sz w:val="24"/>
          <w:szCs w:val="24"/>
        </w:rPr>
        <w:t>e można przechowywać przez okres dłuższy, o ile będą one przetwarzane wyłącznie do celów archiwalnych w interesie publicznym, do celów badań naukowych lub historycznych lub do celów statystycznych na mocy art. 89 ust. 1, z zastrzeżeniem że wdrożone zostaną</w:t>
      </w:r>
      <w:r>
        <w:rPr>
          <w:sz w:val="24"/>
          <w:szCs w:val="24"/>
        </w:rPr>
        <w:t xml:space="preserve"> odpowiednie środki techniczne i organizacyjne wymagane na mocy niniejszego rozporządzenia w celu ochrony praw i wolności osób, których dane dotyczą,</w:t>
      </w:r>
    </w:p>
    <w:p w:rsidR="00346957" w:rsidRDefault="000A05A2">
      <w:pPr>
        <w:pStyle w:val="Textbody"/>
        <w:numPr>
          <w:ilvl w:val="0"/>
          <w:numId w:val="18"/>
        </w:numPr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integralność i poufność – dane są przetwarzane w sposób zapewniający odpowiednie bezpieczeństwo danych oso</w:t>
      </w:r>
      <w:r>
        <w:rPr>
          <w:sz w:val="24"/>
          <w:szCs w:val="24"/>
        </w:rPr>
        <w:t>bowych, w tym ochronę przed niedozwolonym lub niezgodnym z prawem przetwarzaniem oraz przypadkową utratą, zniszczeniem lub uszkodzeniem, za pomocą odpowiednich środków technicznych lub organizacyjnych,</w:t>
      </w:r>
    </w:p>
    <w:p w:rsidR="00346957" w:rsidRDefault="000A05A2">
      <w:pPr>
        <w:pStyle w:val="Textbody"/>
        <w:numPr>
          <w:ilvl w:val="0"/>
          <w:numId w:val="18"/>
        </w:numPr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rozliczalność i niezaprzeczalność - Współadministrator</w:t>
      </w:r>
      <w:r>
        <w:rPr>
          <w:sz w:val="24"/>
          <w:szCs w:val="24"/>
        </w:rPr>
        <w:t>zy danych odpowiedzialni za przestrzeganie zasad 1-5 musi być w stanie wykazać ich przestrzeganie.</w:t>
      </w:r>
    </w:p>
    <w:p w:rsidR="00346957" w:rsidRDefault="00346957">
      <w:pPr>
        <w:pStyle w:val="Standard"/>
        <w:suppressAutoHyphens w:val="0"/>
        <w:autoSpaceDE w:val="0"/>
        <w:spacing w:after="113" w:line="240" w:lineRule="auto"/>
        <w:jc w:val="center"/>
        <w:rPr>
          <w:b/>
          <w:sz w:val="24"/>
          <w:szCs w:val="24"/>
        </w:rPr>
      </w:pPr>
    </w:p>
    <w:p w:rsidR="00346957" w:rsidRDefault="00346957">
      <w:pPr>
        <w:pStyle w:val="Standard"/>
        <w:suppressAutoHyphens w:val="0"/>
        <w:autoSpaceDE w:val="0"/>
        <w:spacing w:after="113" w:line="240" w:lineRule="auto"/>
        <w:jc w:val="center"/>
        <w:rPr>
          <w:b/>
          <w:sz w:val="24"/>
          <w:szCs w:val="24"/>
        </w:rPr>
      </w:pPr>
    </w:p>
    <w:p w:rsidR="00346957" w:rsidRDefault="00346957">
      <w:pPr>
        <w:pStyle w:val="Standard"/>
        <w:suppressAutoHyphens w:val="0"/>
        <w:autoSpaceDE w:val="0"/>
        <w:spacing w:after="113" w:line="240" w:lineRule="auto"/>
        <w:jc w:val="center"/>
        <w:rPr>
          <w:b/>
          <w:sz w:val="24"/>
          <w:szCs w:val="24"/>
        </w:rPr>
      </w:pP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VI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center"/>
      </w:pPr>
      <w:r>
        <w:rPr>
          <w:b/>
          <w:sz w:val="24"/>
          <w:szCs w:val="24"/>
        </w:rPr>
        <w:t>ZARZĄDZANIE</w:t>
      </w:r>
      <w:r>
        <w:rPr>
          <w:rFonts w:eastAsia="Times New Roman"/>
          <w:b/>
          <w:bCs/>
          <w:sz w:val="24"/>
          <w:szCs w:val="24"/>
        </w:rPr>
        <w:t xml:space="preserve"> PRZETWARZANIEM  DANYCH  OSOBOWYCH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 1</w:t>
      </w:r>
    </w:p>
    <w:p w:rsidR="00346957" w:rsidRDefault="000A05A2">
      <w:pPr>
        <w:pStyle w:val="Standard"/>
        <w:spacing w:after="113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budynków i pomieszczeń tworzących obszar, w którym przetwarzane są dane osobowe</w:t>
      </w:r>
    </w:p>
    <w:p w:rsidR="00346957" w:rsidRDefault="000A05A2">
      <w:pPr>
        <w:widowControl/>
        <w:suppressAutoHyphens w:val="0"/>
        <w:spacing w:after="160" w:line="242" w:lineRule="auto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lang w:eastAsia="en-US" w:bidi="ar-SA"/>
        </w:rPr>
        <w:t>Administratorzy danych zajmują jeden dwupiętrowy budynek z sutereną użytkową, otoczony ogrodzonym terenem na którym znajdują się parkingi, plac zabaw, teren gospodarczy. Na teren prowadzi z drogi dojazdowej publicznej brama wjazdowa zamykana na noc. Do bud</w:t>
      </w:r>
      <w:r>
        <w:rPr>
          <w:rFonts w:ascii="Calibri" w:eastAsia="Calibri" w:hAnsi="Calibri" w:cs="Times New Roman"/>
          <w:kern w:val="0"/>
          <w:lang w:eastAsia="en-US" w:bidi="ar-SA"/>
        </w:rPr>
        <w:t>ynku prowadzi jedno wejście główne od frontu oraz wejścia boczne.</w:t>
      </w:r>
    </w:p>
    <w:p w:rsidR="00346957" w:rsidRDefault="000A05A2">
      <w:pPr>
        <w:widowControl/>
        <w:suppressAutoHyphens w:val="0"/>
        <w:spacing w:after="160" w:line="242" w:lineRule="auto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lang w:eastAsia="en-US" w:bidi="ar-SA"/>
        </w:rPr>
        <w:t>W suterenie użytkowej (piwnicach) mieszczą się pralnia z suszarnią, pomieszczenie gospodarcze, kotłownia, sala gimnastyczna, toalety i łazienki, szatnia Szkoły Europejskiej. Ponadto: sala ob</w:t>
      </w:r>
      <w:r>
        <w:rPr>
          <w:rFonts w:ascii="Calibri" w:eastAsia="Calibri" w:hAnsi="Calibri" w:cs="Times New Roman"/>
          <w:kern w:val="0"/>
          <w:lang w:eastAsia="en-US" w:bidi="ar-SA"/>
        </w:rPr>
        <w:t>serwacji świata, sala rehabilitacyjna, sala integracji sensorycznej. Do sutereny dostać się można dwiema klatkami schodowymi oraz windą. Jedno z wyjść prowadzi na tyły budynku (wyjście gospodarcze).</w:t>
      </w:r>
    </w:p>
    <w:p w:rsidR="00346957" w:rsidRDefault="000A05A2">
      <w:pPr>
        <w:widowControl/>
        <w:suppressAutoHyphens w:val="0"/>
        <w:spacing w:after="160" w:line="242" w:lineRule="auto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lang w:eastAsia="en-US" w:bidi="ar-SA"/>
        </w:rPr>
        <w:t>Przy wejściu głównym, na parter, zlokalizowany jest podja</w:t>
      </w:r>
      <w:r>
        <w:rPr>
          <w:rFonts w:ascii="Calibri" w:eastAsia="Calibri" w:hAnsi="Calibri" w:cs="Times New Roman"/>
          <w:kern w:val="0"/>
          <w:lang w:eastAsia="en-US" w:bidi="ar-SA"/>
        </w:rPr>
        <w:t>zd dla osób niepełnosprawnych. Wejście główne do budynku prowadzi do dużego głównego holu, przy drzwiach głównych znajduje się portiernia czynna cała dobę, z której portierzy mają widok na wejście i hol. W holu znajdują się czujka dymu oraz 2 kamery – jedn</w:t>
      </w:r>
      <w:r>
        <w:rPr>
          <w:rFonts w:ascii="Calibri" w:eastAsia="Calibri" w:hAnsi="Calibri" w:cs="Times New Roman"/>
          <w:kern w:val="0"/>
          <w:lang w:eastAsia="en-US" w:bidi="ar-SA"/>
        </w:rPr>
        <w:t>a obejmuje wejście główne, druga prowadzący w prawo od wejścia głównego korytarz, w którym zlokalizowane są gabinety dyrekcji Szkoły i Ośrodka Rewalidacyjno – Wychowawczego, ogólnodostępne toalety i pomieszczenie gospodarcze. W gabinetach urzędują dyrektor</w:t>
      </w:r>
      <w:r>
        <w:rPr>
          <w:rFonts w:ascii="Calibri" w:eastAsia="Calibri" w:hAnsi="Calibri" w:cs="Times New Roman"/>
          <w:kern w:val="0"/>
          <w:lang w:eastAsia="en-US" w:bidi="ar-SA"/>
        </w:rPr>
        <w:t>zy oraz pracownicy prowadzący księgowość tych jednostek, archiwum, kadry. Ponieważ w pomieszczeniach tych przechowywana jest dokumentacja zawierająca dane osobowe i inne informacje prawnie chronione – drzwi są pełne, zabezpieczone zamkami z klawiaturą kodo</w:t>
      </w:r>
      <w:r>
        <w:rPr>
          <w:rFonts w:ascii="Calibri" w:eastAsia="Calibri" w:hAnsi="Calibri" w:cs="Times New Roman"/>
          <w:kern w:val="0"/>
          <w:lang w:eastAsia="en-US" w:bidi="ar-SA"/>
        </w:rPr>
        <w:t>wą; otwarcie drzwi od zewnątrz możliwe jest po podaniu kodu. Zasilanie zamków zapewniają baterie, wymieniane okresowo przez upoważnionego, wskazanego pracownika.</w:t>
      </w:r>
    </w:p>
    <w:p w:rsidR="00346957" w:rsidRDefault="000A05A2">
      <w:pPr>
        <w:widowControl/>
        <w:suppressAutoHyphens w:val="0"/>
        <w:spacing w:after="160" w:line="242" w:lineRule="auto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lang w:eastAsia="en-US" w:bidi="ar-SA"/>
        </w:rPr>
        <w:t>Z holu głównego na wprost od głównego wejścia prowadzą szklane drzwi – na wewnętrzne, otoczone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ze wszystkich czterech stron ścianami budynku patio, z którego można przejść do ogólnej stołówki i kuchni.</w:t>
      </w:r>
    </w:p>
    <w:p w:rsidR="00346957" w:rsidRDefault="000A05A2">
      <w:pPr>
        <w:widowControl/>
        <w:suppressAutoHyphens w:val="0"/>
        <w:spacing w:after="160" w:line="242" w:lineRule="auto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lang w:eastAsia="en-US" w:bidi="ar-SA"/>
        </w:rPr>
        <w:t>Na parterze znajduje się również kaplica, klasy, łazienki, gabinety logopedy i psychologa, świetlica z aneksem kuchennym, szatnia.</w:t>
      </w:r>
    </w:p>
    <w:p w:rsidR="00346957" w:rsidRDefault="000A05A2">
      <w:pPr>
        <w:widowControl/>
        <w:suppressAutoHyphens w:val="0"/>
        <w:spacing w:after="160" w:line="242" w:lineRule="auto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lang w:eastAsia="en-US" w:bidi="ar-SA"/>
        </w:rPr>
        <w:t>W prawo od wejści</w:t>
      </w:r>
      <w:r>
        <w:rPr>
          <w:rFonts w:ascii="Calibri" w:eastAsia="Calibri" w:hAnsi="Calibri" w:cs="Times New Roman"/>
          <w:kern w:val="0"/>
          <w:lang w:eastAsia="en-US" w:bidi="ar-SA"/>
        </w:rPr>
        <w:t>a głównego prowadzą schody na I piętro (klatka schodowa). Zlokalizowany jest tam internat z 6 sypialniami na 2-3 osoby i łazienkami przy pokojach, aneks kuchenny, świetlica, łazienki ogólnodostępne i pomieszczenie gospodarcze. Na piętro I prowadzi także do</w:t>
      </w:r>
      <w:r>
        <w:rPr>
          <w:rFonts w:ascii="Calibri" w:eastAsia="Calibri" w:hAnsi="Calibri" w:cs="Times New Roman"/>
          <w:kern w:val="0"/>
          <w:lang w:eastAsia="en-US" w:bidi="ar-SA"/>
        </w:rPr>
        <w:t>datkowa klatka schodowa, zamykana od strony Ośrodka Rewalidacyjno –Wychowawczego. Na I piętrze znajduje się również serwerownia dla całego budynku (dla wszystkich Administratorów danych), weście do której obejmuje kamera. Do zlokalizowanej na tym piętrze S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zkoły Europejskiej, wynajmującej pomieszczenia, można dostać się jedną z klatek schodowych lub windą. Szkoła korzysta z 10 klas, łazienek ogólnodostępnych z korytarza. Oprócz klas, Szkoła ta zajmuje także sekretariat, pokój dyrektora Szkoły, pomieszczenie </w:t>
      </w:r>
      <w:r>
        <w:rPr>
          <w:rFonts w:ascii="Calibri" w:eastAsia="Calibri" w:hAnsi="Calibri" w:cs="Times New Roman"/>
          <w:kern w:val="0"/>
          <w:lang w:eastAsia="en-US" w:bidi="ar-SA"/>
        </w:rPr>
        <w:t>socjalne i pokój nauczycielski</w:t>
      </w:r>
    </w:p>
    <w:p w:rsidR="00346957" w:rsidRDefault="000A05A2">
      <w:pPr>
        <w:widowControl/>
        <w:suppressAutoHyphens w:val="0"/>
        <w:spacing w:after="160" w:line="242" w:lineRule="auto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lang w:eastAsia="en-US" w:bidi="ar-SA"/>
        </w:rPr>
        <w:t>Z I piętra klatka schodowa prowadzi na piętro II, gdzie mieści się Szkoła Przysposabiająca do Pracy, obejmująca 5 klas z łazienkami, Salę Wczesnego Wspomagania, w korytarzu mieszczą się też łazienki ogólnodostępne, dalej pokó</w:t>
      </w:r>
      <w:r>
        <w:rPr>
          <w:rFonts w:ascii="Calibri" w:eastAsia="Calibri" w:hAnsi="Calibri" w:cs="Times New Roman"/>
          <w:kern w:val="0"/>
          <w:lang w:eastAsia="en-US" w:bidi="ar-SA"/>
        </w:rPr>
        <w:t>j nauczycielski w którym przechowywana jest dokumentacja za</w:t>
      </w:r>
      <w:r>
        <w:rPr>
          <w:rFonts w:ascii="Calibri" w:eastAsia="Calibri" w:hAnsi="Calibri" w:cs="Times New Roman"/>
          <w:kern w:val="0"/>
          <w:lang w:eastAsia="en-US" w:bidi="ar-SA"/>
        </w:rPr>
        <w:lastRenderedPageBreak/>
        <w:t>wierająca informacje chronione. Jest on zamykany na zamek z klawiaturą kodową. Na piętrze znajduje się też pokój socjalny dla kadry pedagogicznej i gabinet logopedy oraz pomieszczenia, gdzie odbywa</w:t>
      </w:r>
      <w:r>
        <w:rPr>
          <w:rFonts w:ascii="Calibri" w:eastAsia="Calibri" w:hAnsi="Calibri" w:cs="Times New Roman"/>
          <w:kern w:val="0"/>
          <w:lang w:eastAsia="en-US" w:bidi="ar-SA"/>
        </w:rPr>
        <w:t>ją się zajęcia Rehabilitacja 25+.</w:t>
      </w:r>
    </w:p>
    <w:p w:rsidR="00346957" w:rsidRDefault="000A05A2">
      <w:pPr>
        <w:widowControl/>
        <w:suppressAutoHyphens w:val="0"/>
        <w:spacing w:after="160" w:line="242" w:lineRule="auto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lang w:eastAsia="en-US" w:bidi="ar-SA"/>
        </w:rPr>
        <w:t xml:space="preserve">Podsumowanie: do wnętrza budynku prowadzą 3 klatki schodowe (w tym jedna główna) oraz winda, budynek jest strzeżony całodobowo, ponadto w części budynku zlokalizowana jest część zakonna. Każda z trzech placówek posiada </w:t>
      </w:r>
      <w:r>
        <w:rPr>
          <w:rFonts w:ascii="Calibri" w:eastAsia="Calibri" w:hAnsi="Calibri" w:cs="Times New Roman"/>
          <w:kern w:val="0"/>
          <w:lang w:eastAsia="en-US" w:bidi="ar-SA"/>
        </w:rPr>
        <w:t>odrębnego, samodzielnego dyrektora oraz własne struktury organizacyjne. Kluczami do zajmowanych przez te placówki pomieszczeń i parkingu dysponuje tylko kadra zatrudniona w tych placówkach oraz dyrekcja Szkoły Europejskiej (do wynajmowanej części). Po zako</w:t>
      </w:r>
      <w:r>
        <w:rPr>
          <w:rFonts w:ascii="Calibri" w:eastAsia="Calibri" w:hAnsi="Calibri" w:cs="Times New Roman"/>
          <w:kern w:val="0"/>
          <w:lang w:eastAsia="en-US" w:bidi="ar-SA"/>
        </w:rPr>
        <w:t>ńczeniu pracy bieżącej placówek portier wykonuje obchód budynku, zamyka główne wejście, bramę i furtki. Pozostałe pomieszczenia (jeżeli nie są użytkowane) zamykają pracownicy konkretnych jednostek i wychowawcy oraz zdają klucze na portiernię.</w:t>
      </w:r>
    </w:p>
    <w:p w:rsidR="00346957" w:rsidRDefault="000A05A2">
      <w:pPr>
        <w:pStyle w:val="Standard"/>
        <w:autoSpaceDE w:val="0"/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346957" w:rsidRDefault="000A05A2">
      <w:pPr>
        <w:pStyle w:val="Standard"/>
        <w:autoSpaceDE w:val="0"/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zbi</w:t>
      </w:r>
      <w:r>
        <w:rPr>
          <w:b/>
          <w:sz w:val="24"/>
          <w:szCs w:val="24"/>
        </w:rPr>
        <w:t>orów danych osobowych wraz ze wskazaniem programów zastosowanych do przetwarzania tych danych</w:t>
      </w:r>
    </w:p>
    <w:p w:rsidR="00346957" w:rsidRDefault="000A05A2">
      <w:pPr>
        <w:pStyle w:val="Standard"/>
        <w:numPr>
          <w:ilvl w:val="0"/>
          <w:numId w:val="19"/>
        </w:numPr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t>Wykaz zbiorów danych osobowych opracowano w oparciu o Rejestr czynności przetwarzania.</w:t>
      </w:r>
    </w:p>
    <w:p w:rsidR="00346957" w:rsidRDefault="000A05A2">
      <w:pPr>
        <w:pStyle w:val="Standard"/>
        <w:numPr>
          <w:ilvl w:val="0"/>
          <w:numId w:val="19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Nazwy zbiorom nadano zgodnie z hasłem klasyfikacyjnym pierwszej, drugiej i </w:t>
      </w:r>
      <w:r>
        <w:rPr>
          <w:rFonts w:eastAsia="Times New Roman"/>
          <w:sz w:val="24"/>
          <w:szCs w:val="24"/>
        </w:rPr>
        <w:t>trzeciej klasy.</w:t>
      </w:r>
    </w:p>
    <w:p w:rsidR="00346957" w:rsidRDefault="000A05A2">
      <w:pPr>
        <w:pStyle w:val="Standard"/>
        <w:numPr>
          <w:ilvl w:val="0"/>
          <w:numId w:val="19"/>
        </w:numPr>
        <w:autoSpaceDE w:val="0"/>
        <w:spacing w:after="113" w:line="240" w:lineRule="auto"/>
        <w:jc w:val="both"/>
      </w:pPr>
      <w:r>
        <w:rPr>
          <w:sz w:val="24"/>
          <w:szCs w:val="24"/>
        </w:rPr>
        <w:t>Współadministratorzy danych realizując politykę bezpieczeństwa w zakresie ochrony danych osobowych sprawują nadzór nad rodzajami oraz zawartością zbiorów danych osobowych tworzonych na jego obszarze.</w:t>
      </w:r>
    </w:p>
    <w:p w:rsidR="00346957" w:rsidRDefault="00346957">
      <w:pPr>
        <w:pStyle w:val="Standard"/>
        <w:autoSpaceDE w:val="0"/>
        <w:spacing w:after="113" w:line="240" w:lineRule="auto"/>
        <w:jc w:val="both"/>
        <w:rPr>
          <w:b/>
          <w:sz w:val="24"/>
          <w:szCs w:val="24"/>
        </w:rPr>
      </w:pPr>
    </w:p>
    <w:p w:rsidR="00346957" w:rsidRDefault="000A05A2">
      <w:pPr>
        <w:pStyle w:val="Standard"/>
        <w:autoSpaceDE w:val="0"/>
        <w:spacing w:after="113" w:line="240" w:lineRule="auto"/>
        <w:jc w:val="center"/>
      </w:pPr>
      <w:r>
        <w:rPr>
          <w:b/>
          <w:sz w:val="24"/>
          <w:szCs w:val="24"/>
        </w:rPr>
        <w:t xml:space="preserve">Wykaz zbiorów danych osobowych wraz ze </w:t>
      </w:r>
      <w:r>
        <w:rPr>
          <w:b/>
          <w:sz w:val="24"/>
          <w:szCs w:val="24"/>
        </w:rPr>
        <w:t>wskazaniem sposobu gromadzenia danych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Rekrutacja pracowników pomocniczych, administracyjnych oraz nauczycieli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Prowadzenie rejestru pracowników, akt pracowniczych i ewidencji czasu ich pracy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Zgłoszenie pracowników i członków ich rodzin do ZUS, ich </w:t>
      </w:r>
      <w:r>
        <w:rPr>
          <w:sz w:val="24"/>
          <w:szCs w:val="24"/>
        </w:rPr>
        <w:t xml:space="preserve">aktualizacja i przekazywanie danych o zwolnieniach.  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Prowadzenie rozliczeń z pracownikami, wypłata wynagrodzeń naliczanie obciążeń oraz naliczanie składek do ZUS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Ewidencjonowanie czasu pracy – listy obecności, delegacje, urlopy, zwolnienia i inne przyczyn</w:t>
      </w:r>
      <w:r>
        <w:rPr>
          <w:sz w:val="24"/>
          <w:szCs w:val="24"/>
        </w:rPr>
        <w:t>y nieobecności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Awans zawodowy nauczyciela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Protokoły powypadkowe pracowników – w celu dokumentowania zdarzenia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Orzeczenia lekarskie do celów sanitarno-epidemiologicznych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Sporządzanie arkusza organizacji szkoły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Rekrutacja uczniów do szkoły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Ewidencja uczniów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Prowadzenie elektronicznego dziennika lekcyjnego, dziennika zajęć pozalekcyjnych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Prowadzenie dokumentacji wychowawczej internatu – prowadzenie dziennika zajęć internatu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Przedstawianie i ewidencja klauzul informacyjnych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Ewidencja upoważnień do przetwarzania</w:t>
      </w:r>
      <w:r>
        <w:rPr>
          <w:sz w:val="24"/>
          <w:szCs w:val="24"/>
        </w:rPr>
        <w:t xml:space="preserve"> danych osobowych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Monitoring budynku szkoły z zewnątrz i wewnątrz (monitoring wizyjny)  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Prowadzenie dziennika korespondencji  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Pomoc psychologiczno-pedagogicznej  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Organizacja wycieczek szkolnych  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Dokumentacja uchwał Rady Pedagogicznej  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Ewidencja wydany</w:t>
      </w:r>
      <w:r>
        <w:rPr>
          <w:sz w:val="24"/>
          <w:szCs w:val="24"/>
        </w:rPr>
        <w:t xml:space="preserve">ch świadectw, świadectw ukończenia szkoły, legitymacji szkolnych, dyplomów, zaświadczeń o szczegółowych wynikach sprawdzianu z OKE  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Ubezpieczanie uczniów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Protokoły powypadkowe uczniów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Karta zdrowia ucznia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Rejestr skarg i wniosków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Prowadzenie i obsługa </w:t>
      </w:r>
      <w:r>
        <w:rPr>
          <w:sz w:val="24"/>
          <w:szCs w:val="24"/>
        </w:rPr>
        <w:t>korespondencji elektronicznej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Obsługa kontrahentów – dane osobowe przedstawicieli firm współpracujących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Obsługa kontrahentów – dane osobowe współpracujących osób fizycznych</w:t>
      </w:r>
    </w:p>
    <w:p w:rsidR="00346957" w:rsidRDefault="000A05A2">
      <w:pPr>
        <w:pStyle w:val="Standard"/>
        <w:numPr>
          <w:ilvl w:val="0"/>
          <w:numId w:val="20"/>
        </w:numPr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Udzielanie informacji o uczniach, rodzicach, opiekunach prawnych pracownikach, </w:t>
      </w:r>
      <w:r>
        <w:rPr>
          <w:sz w:val="24"/>
          <w:szCs w:val="24"/>
        </w:rPr>
        <w:t>kontrahentach i  współpracownikach podmiotom uprawnionym  do żądania ich ujawnienia</w:t>
      </w:r>
    </w:p>
    <w:p w:rsidR="00346957" w:rsidRDefault="000A05A2">
      <w:pPr>
        <w:pStyle w:val="Standard"/>
        <w:numPr>
          <w:ilvl w:val="0"/>
          <w:numId w:val="20"/>
        </w:numPr>
        <w:autoSpaceDE w:val="0"/>
        <w:spacing w:after="113" w:line="240" w:lineRule="auto"/>
      </w:pPr>
      <w:r>
        <w:rPr>
          <w:sz w:val="24"/>
          <w:szCs w:val="24"/>
        </w:rPr>
        <w:t>Utrwalanie wizerunku</w:t>
      </w:r>
    </w:p>
    <w:p w:rsidR="00346957" w:rsidRDefault="000A05A2">
      <w:pPr>
        <w:pStyle w:val="Standard"/>
        <w:numPr>
          <w:ilvl w:val="0"/>
          <w:numId w:val="20"/>
        </w:numPr>
        <w:autoSpaceDE w:val="0"/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Realizacja zamówień publicznych</w:t>
      </w:r>
    </w:p>
    <w:p w:rsidR="00346957" w:rsidRDefault="000A05A2">
      <w:pPr>
        <w:pStyle w:val="Standard"/>
        <w:numPr>
          <w:ilvl w:val="0"/>
          <w:numId w:val="21"/>
        </w:numPr>
        <w:autoSpaceDE w:val="0"/>
        <w:spacing w:after="113" w:line="240" w:lineRule="auto"/>
        <w:jc w:val="both"/>
      </w:pPr>
      <w:r>
        <w:rPr>
          <w:sz w:val="24"/>
          <w:szCs w:val="24"/>
        </w:rPr>
        <w:t>Współadministratorzy danych realizując politykę bezpieczeństwa w zakresie ochrony danych osobowych zapewniają ochronę z</w:t>
      </w:r>
      <w:r>
        <w:rPr>
          <w:sz w:val="24"/>
          <w:szCs w:val="24"/>
        </w:rPr>
        <w:t>biorom danych osobowych sporządzanym doraźnie, wyłącznie ze względów technicznych, szkoleniowych lub w związku z dydaktyką prowadzenia zajęć z podpopiecznymi, a po ich wykorzystaniu niezwłocznie usuwanych albo poddanych anonimizacji.</w:t>
      </w:r>
    </w:p>
    <w:p w:rsidR="00346957" w:rsidRDefault="000A05A2">
      <w:pPr>
        <w:pStyle w:val="Standard"/>
        <w:numPr>
          <w:ilvl w:val="0"/>
          <w:numId w:val="21"/>
        </w:numPr>
        <w:tabs>
          <w:tab w:val="left" w:pos="-10080"/>
        </w:tabs>
        <w:autoSpaceDE w:val="0"/>
        <w:spacing w:after="113" w:line="240" w:lineRule="auto"/>
        <w:jc w:val="both"/>
      </w:pPr>
      <w:r>
        <w:rPr>
          <w:sz w:val="24"/>
          <w:szCs w:val="24"/>
        </w:rPr>
        <w:t>Współadministratorzy d</w:t>
      </w:r>
      <w:r>
        <w:rPr>
          <w:sz w:val="24"/>
          <w:szCs w:val="24"/>
        </w:rPr>
        <w:t>anych realizując politykę bezpieczeństwa w zakresie ochrony danych osobowych zabraniają tworzenia zbiorów danych osobowych, a także gromadzenia w zbiorach lub poza nimi kategorii danych osobowych innych niż niezbędne dla realizacji celów statutowych każdeg</w:t>
      </w:r>
      <w:r>
        <w:rPr>
          <w:sz w:val="24"/>
          <w:szCs w:val="24"/>
        </w:rPr>
        <w:t>o ze Wspóladministratorów</w:t>
      </w:r>
      <w:r>
        <w:rPr>
          <w:color w:val="000080"/>
          <w:sz w:val="24"/>
          <w:szCs w:val="24"/>
        </w:rPr>
        <w:t>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struktury zbiorów danych wskazujący zawartość poszczególnych pól informacyjnych i powiązania pomiędzy nimi.</w:t>
      </w:r>
    </w:p>
    <w:p w:rsidR="00346957" w:rsidRDefault="000A05A2">
      <w:pPr>
        <w:pStyle w:val="Standard"/>
        <w:numPr>
          <w:ilvl w:val="0"/>
          <w:numId w:val="22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t>Dane osobowe gromadzone są w systemach informatycznych, na zewnętrznych nośnikach danych oraz w zbiorach dokumen</w:t>
      </w:r>
      <w:r>
        <w:rPr>
          <w:rFonts w:eastAsia="Times New Roman"/>
          <w:sz w:val="24"/>
          <w:szCs w:val="24"/>
        </w:rPr>
        <w:t>tów papierowych.</w:t>
      </w:r>
    </w:p>
    <w:p w:rsidR="00346957" w:rsidRDefault="000A05A2">
      <w:pPr>
        <w:pStyle w:val="Standard"/>
        <w:numPr>
          <w:ilvl w:val="0"/>
          <w:numId w:val="22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lastRenderedPageBreak/>
        <w:t xml:space="preserve">Rozwiązania techniczne w systemach informatycznych pozwalają na uzupełnianie tych samych danych z innych posiadanych zasobów w ramach jednostki, co przekłada się na ich efektywniejsze wykorzystanie w załatwianiu spraw. Zakres gromadzonych </w:t>
      </w:r>
      <w:r>
        <w:rPr>
          <w:rFonts w:eastAsia="Times New Roman"/>
          <w:sz w:val="24"/>
          <w:szCs w:val="24"/>
        </w:rPr>
        <w:t>danych osobowych jest zgodny z przepisami prawa.</w:t>
      </w:r>
    </w:p>
    <w:p w:rsidR="00346957" w:rsidRDefault="00346957">
      <w:pPr>
        <w:pStyle w:val="Standard"/>
        <w:autoSpaceDE w:val="0"/>
        <w:spacing w:after="113" w:line="240" w:lineRule="auto"/>
        <w:jc w:val="both"/>
        <w:rPr>
          <w:b/>
          <w:sz w:val="24"/>
          <w:szCs w:val="24"/>
        </w:rPr>
      </w:pPr>
    </w:p>
    <w:p w:rsidR="00346957" w:rsidRDefault="000A05A2">
      <w:pPr>
        <w:pStyle w:val="Textbody"/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Struktura zbiorów zawierających informacje o osobach</w:t>
      </w: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6525"/>
      </w:tblGrid>
      <w:tr w:rsidR="0034695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957" w:rsidRDefault="000A05A2">
            <w:pPr>
              <w:pStyle w:val="Textbody"/>
              <w:keepNext/>
              <w:snapToGrid w:val="0"/>
              <w:spacing w:after="113" w:line="240" w:lineRule="auto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>Dane potencjalnych uczniów i podopiecznych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957" w:rsidRDefault="000A05A2">
            <w:pPr>
              <w:pStyle w:val="Standard"/>
              <w:autoSpaceDE w:val="0"/>
              <w:spacing w:after="113" w:line="240" w:lineRule="auto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imię, nazwisko, datę urodzenia oraz numer PESEL kandydata, a w przypadku braku numeru PESEL - serię i numer </w:t>
            </w:r>
            <w:r>
              <w:rPr>
                <w:color w:val="000000"/>
                <w:kern w:val="0"/>
                <w:sz w:val="24"/>
                <w:szCs w:val="24"/>
                <w:lang w:eastAsia="en-US"/>
              </w:rPr>
              <w:t>paszportu lub innego dokumentu potwierdzającego tożsamość; adres poczty elektronicznej i numery telefonów rodziców kandydata, oświadczenie o miejscu zamieszkania rodziców kandydata i kandydata, oświadczenie o wielodzietności rodziny kandydata, orzeczenie o</w:t>
            </w:r>
            <w:r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potrzebie kształcenia specjalnego wydane ze względu na niepełnosprawność, orzeczenie o niepełnosprawności lub o stopniu niepełnosprawności lub orzeczenie równoważne, prawomocny wyrok sądu rodzinnego orzekający rozwód lub separację lub akt zgonu oraz oświa</w:t>
            </w:r>
            <w:r>
              <w:rPr>
                <w:color w:val="000000"/>
                <w:kern w:val="0"/>
                <w:sz w:val="24"/>
                <w:szCs w:val="24"/>
                <w:lang w:eastAsia="en-US"/>
              </w:rPr>
              <w:t>dczenie o samotnym wychowywaniu dziecka oraz niewychowywaniu żadnego dziecka wspólnie z jego rodzicem, dokument poświadczający objęcie dziecka pieczą zastępczą, oświadczenie o dochodzie na osobę w rodzinie kandydata</w:t>
            </w:r>
          </w:p>
        </w:tc>
      </w:tr>
      <w:tr w:rsidR="0034695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957" w:rsidRDefault="000A05A2">
            <w:pPr>
              <w:pStyle w:val="Textbody"/>
              <w:keepNext/>
              <w:snapToGrid w:val="0"/>
              <w:spacing w:after="113" w:line="240" w:lineRule="auto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Dane  uczniów i podopiecznych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957" w:rsidRDefault="000A05A2">
            <w:pPr>
              <w:autoSpaceDE w:val="0"/>
              <w:spacing w:after="113"/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  <w:t>dane iden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  <w:t>tyfikacyjne ucznia - imię nazwisko, nr PESEL, data urodzenia, adres zamieszkania i zameldowania, itp.,</w:t>
            </w:r>
          </w:p>
          <w:p w:rsidR="00346957" w:rsidRDefault="000A05A2">
            <w:pPr>
              <w:autoSpaceDE w:val="0"/>
              <w:spacing w:after="113"/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  <w:t xml:space="preserve">informacje na temat potrzeb edukacyjnych ucznia (np. opinie, orzeczenia poradni psychologiczno- pedagogicznych), informacje dotyczące wykształcenia 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  <w:t>ucznia pozyskane w procesie rekrutacji do Szkoły, informacje niezbędne do zapewnienia uczniom właściwej opieki, w czasie zajęć organizowanych przez Szkołę,</w:t>
            </w:r>
          </w:p>
          <w:p w:rsidR="00346957" w:rsidRDefault="000A05A2">
            <w:pPr>
              <w:widowControl/>
              <w:suppressAutoHyphens w:val="0"/>
              <w:autoSpaceDE w:val="0"/>
              <w:spacing w:after="113"/>
              <w:textAlignment w:val="auto"/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  <w:t>informacje nt. sytuacji wychowawczej ucznia</w:t>
            </w:r>
          </w:p>
        </w:tc>
      </w:tr>
      <w:tr w:rsidR="0034695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957" w:rsidRDefault="000A05A2">
            <w:pPr>
              <w:pStyle w:val="Textbody"/>
              <w:keepNext/>
              <w:snapToGrid w:val="0"/>
              <w:spacing w:after="113" w:line="240" w:lineRule="auto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Dane rodziców (opiekunów prawnych)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957" w:rsidRDefault="000A05A2">
            <w:pPr>
              <w:autoSpaceDE w:val="0"/>
              <w:spacing w:after="113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  <w:t>dane identyfikacyjne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  <w:t xml:space="preserve"> rodziców, opiekunów ucznia - imiona i nazwiska, adres zamieszkania, numery telefonów, adres poczty elektronicznej</w:t>
            </w:r>
          </w:p>
        </w:tc>
      </w:tr>
      <w:tr w:rsidR="0034695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957" w:rsidRDefault="000A05A2">
            <w:pPr>
              <w:pStyle w:val="Textbody"/>
              <w:keepNext/>
              <w:snapToGrid w:val="0"/>
              <w:spacing w:after="113" w:line="240" w:lineRule="auto"/>
            </w:pPr>
            <w:r>
              <w:rPr>
                <w:i/>
                <w:sz w:val="24"/>
                <w:szCs w:val="24"/>
                <w:u w:val="single"/>
              </w:rPr>
              <w:t>Dane osób przebywających na terenie administrowanym przez Współadministratorów i terenie przylegającym objętym monitoringiem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957" w:rsidRDefault="000A05A2">
            <w:pPr>
              <w:widowControl/>
              <w:suppressAutoHyphens w:val="0"/>
              <w:autoSpaceDE w:val="0"/>
              <w:spacing w:after="113"/>
              <w:textAlignment w:val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  <w:t xml:space="preserve">wizerunek osób 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  <w:t>zarejestrowany poprzez instalację monitoringu wizyjnego wewnątrz budynku i w obszarze wokół, numery rejestracyjne pojazdów korzystających z parkingu, zachowania osób utrwalone za pomocą monitoringu</w:t>
            </w:r>
          </w:p>
        </w:tc>
      </w:tr>
      <w:tr w:rsidR="0034695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957" w:rsidRDefault="000A05A2">
            <w:pPr>
              <w:pStyle w:val="Textbody"/>
              <w:keepNext/>
              <w:snapToGrid w:val="0"/>
              <w:spacing w:after="113" w:line="240" w:lineRule="auto"/>
              <w:jc w:val="both"/>
            </w:pPr>
            <w:r>
              <w:rPr>
                <w:i/>
                <w:sz w:val="24"/>
                <w:szCs w:val="24"/>
                <w:u w:val="single"/>
              </w:rPr>
              <w:t>Wizerunek uczniów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957" w:rsidRDefault="000A05A2">
            <w:pPr>
              <w:widowControl/>
              <w:suppressAutoHyphens w:val="0"/>
              <w:autoSpaceDE w:val="0"/>
              <w:spacing w:after="113"/>
              <w:textAlignment w:val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  <w:t>wizerunki uczniów utrwalone przy okazji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  <w:t xml:space="preserve"> prowadzenia dokumentacji fotograficznej i video szkolnych uroczystości, zawodów, innych wydarzeń, publikowane przez Współadministratorów</w:t>
            </w:r>
          </w:p>
        </w:tc>
      </w:tr>
      <w:tr w:rsidR="0034695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957" w:rsidRDefault="000A05A2">
            <w:pPr>
              <w:pStyle w:val="Textbody"/>
              <w:keepNext/>
              <w:snapToGrid w:val="0"/>
              <w:spacing w:after="113" w:line="240" w:lineRule="auto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t>Dane potencjalnych pracowników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957" w:rsidRDefault="000A05A2">
            <w:pPr>
              <w:pStyle w:val="Standard"/>
              <w:suppressAutoHyphens w:val="0"/>
              <w:autoSpaceDE w:val="0"/>
              <w:spacing w:after="113" w:line="240" w:lineRule="auto"/>
              <w:textAlignment w:val="auto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dane identyfikacyjne, dane adresowe, dane o wykształceniu, stażu pracy, uprawnieniach </w:t>
            </w:r>
            <w:r>
              <w:rPr>
                <w:color w:val="000000"/>
                <w:kern w:val="0"/>
                <w:sz w:val="24"/>
                <w:szCs w:val="24"/>
                <w:lang w:eastAsia="en-US"/>
              </w:rPr>
              <w:t>zawodowych, przebiegu pracy i warunkach zatrudnienia, fotografia z wizerunkiem i inne dane wymagane prawem, w tym dane rodziny pracownika w niezbędnym zakresie</w:t>
            </w:r>
          </w:p>
        </w:tc>
      </w:tr>
      <w:tr w:rsidR="0034695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957" w:rsidRDefault="000A05A2">
            <w:pPr>
              <w:pStyle w:val="Textbody"/>
              <w:keepNext/>
              <w:snapToGrid w:val="0"/>
              <w:spacing w:after="113" w:line="240" w:lineRule="auto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lastRenderedPageBreak/>
              <w:t>Dane pracowników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957" w:rsidRDefault="000A05A2">
            <w:pPr>
              <w:pStyle w:val="Standard"/>
              <w:suppressAutoHyphens w:val="0"/>
              <w:autoSpaceDE w:val="0"/>
              <w:spacing w:after="113" w:line="240" w:lineRule="auto"/>
              <w:textAlignment w:val="auto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Dane identyfikacyjne, dane adresowe, dane o wykształceniu,, stażu pracy, </w:t>
            </w:r>
            <w:r>
              <w:rPr>
                <w:color w:val="000000"/>
                <w:kern w:val="0"/>
                <w:sz w:val="24"/>
                <w:szCs w:val="24"/>
                <w:lang w:eastAsia="en-US"/>
              </w:rPr>
              <w:t>uprawnieniach zawodowych, przebiegu pracy i warunkach zatrudnienia, fotografia z wizerunkiem i inne dane wymagane prawem, w tym dane rodziny pracownika w niezbędnym zakresie</w:t>
            </w:r>
          </w:p>
        </w:tc>
      </w:tr>
      <w:tr w:rsidR="0034695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957" w:rsidRDefault="000A05A2">
            <w:pPr>
              <w:pStyle w:val="Textbody"/>
              <w:keepNext/>
              <w:snapToGrid w:val="0"/>
              <w:spacing w:after="113" w:line="240" w:lineRule="auto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t>Dane kontrahentów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957" w:rsidRDefault="000A05A2">
            <w:pPr>
              <w:pStyle w:val="Standard"/>
              <w:suppressAutoHyphens w:val="0"/>
              <w:autoSpaceDE w:val="0"/>
              <w:spacing w:after="113" w:line="240" w:lineRule="auto"/>
              <w:textAlignment w:val="auto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eastAsia="en-US"/>
              </w:rPr>
              <w:t>Imię, nazwisko, pesel, dane dokumentu tożsamości, dane kontakto</w:t>
            </w:r>
            <w:r>
              <w:rPr>
                <w:color w:val="000000"/>
                <w:kern w:val="0"/>
                <w:sz w:val="24"/>
                <w:szCs w:val="24"/>
                <w:lang w:eastAsia="en-US"/>
              </w:rPr>
              <w:t>we telefon, e-mail)</w:t>
            </w:r>
          </w:p>
        </w:tc>
      </w:tr>
      <w:tr w:rsidR="0034695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957" w:rsidRDefault="000A05A2">
            <w:pPr>
              <w:pStyle w:val="Textbody"/>
              <w:keepNext/>
              <w:snapToGrid w:val="0"/>
              <w:spacing w:after="113" w:line="240" w:lineRule="auto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t>Dane uczestników postępowań o udzielenie zamówień publicznych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957" w:rsidRDefault="000A05A2">
            <w:pPr>
              <w:pStyle w:val="Standard"/>
              <w:suppressAutoHyphens w:val="0"/>
              <w:autoSpaceDE w:val="0"/>
              <w:spacing w:after="113" w:line="240" w:lineRule="auto"/>
              <w:textAlignment w:val="auto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Imię i nazwisko, imiona rodziców, data urodzenia, miejsce urodzenia, adres zamieszkania, PESEL, NIP, miejsce pracy, zawód, wykształcenie, seria i numer dowodu tożsamości, </w:t>
            </w:r>
            <w:r>
              <w:rPr>
                <w:color w:val="000000"/>
                <w:kern w:val="0"/>
                <w:sz w:val="24"/>
                <w:szCs w:val="24"/>
                <w:lang w:eastAsia="en-US"/>
              </w:rPr>
              <w:t>numer telefonu, adres e-mail, REGON, adres prowadzenia działalności gospodarczej, w tym dane wynikające z ustawy Prawo zamówień publicznych oraz z rozporządzenia Ministra Rozwoju w sprawie rodzajów dokumentacji, jakich może żądać zamawiający od wykonawcy w</w:t>
            </w:r>
            <w:r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postępowaniu o udzielenie zamówienia</w:t>
            </w:r>
          </w:p>
        </w:tc>
      </w:tr>
    </w:tbl>
    <w:p w:rsidR="00346957" w:rsidRDefault="00346957">
      <w:pPr>
        <w:pStyle w:val="Standard"/>
        <w:widowControl w:val="0"/>
        <w:tabs>
          <w:tab w:val="left" w:pos="336"/>
        </w:tabs>
        <w:suppressAutoHyphens w:val="0"/>
        <w:autoSpaceDE w:val="0"/>
        <w:spacing w:after="113" w:line="240" w:lineRule="auto"/>
        <w:jc w:val="center"/>
        <w:rPr>
          <w:b/>
          <w:color w:val="000000"/>
          <w:w w:val="105"/>
          <w:sz w:val="24"/>
          <w:szCs w:val="24"/>
        </w:rPr>
      </w:pPr>
    </w:p>
    <w:p w:rsidR="00346957" w:rsidRDefault="000A05A2">
      <w:pPr>
        <w:pStyle w:val="Standard"/>
        <w:widowControl w:val="0"/>
        <w:tabs>
          <w:tab w:val="left" w:pos="336"/>
        </w:tabs>
        <w:suppressAutoHyphens w:val="0"/>
        <w:autoSpaceDE w:val="0"/>
        <w:spacing w:after="113" w:line="240" w:lineRule="auto"/>
        <w:jc w:val="center"/>
        <w:rPr>
          <w:b/>
          <w:color w:val="000000"/>
          <w:w w:val="105"/>
          <w:sz w:val="24"/>
          <w:szCs w:val="24"/>
        </w:rPr>
      </w:pPr>
      <w:r>
        <w:rPr>
          <w:b/>
          <w:color w:val="000000"/>
          <w:w w:val="105"/>
          <w:sz w:val="24"/>
          <w:szCs w:val="24"/>
        </w:rPr>
        <w:t>§ 4</w:t>
      </w:r>
    </w:p>
    <w:p w:rsidR="00346957" w:rsidRDefault="000A05A2">
      <w:pPr>
        <w:pStyle w:val="Standard"/>
        <w:widowControl w:val="0"/>
        <w:tabs>
          <w:tab w:val="left" w:pos="336"/>
        </w:tabs>
        <w:suppressAutoHyphens w:val="0"/>
        <w:autoSpaceDE w:val="0"/>
        <w:spacing w:after="113" w:line="240" w:lineRule="auto"/>
        <w:jc w:val="center"/>
        <w:rPr>
          <w:b/>
          <w:color w:val="000000"/>
          <w:w w:val="105"/>
          <w:sz w:val="24"/>
          <w:szCs w:val="24"/>
        </w:rPr>
      </w:pPr>
      <w:r>
        <w:rPr>
          <w:b/>
          <w:color w:val="000000"/>
          <w:w w:val="105"/>
          <w:sz w:val="24"/>
          <w:szCs w:val="24"/>
        </w:rPr>
        <w:t>Sposób przepływu danych pomiędzy poszczególnymi systemami</w:t>
      </w:r>
    </w:p>
    <w:p w:rsidR="00346957" w:rsidRDefault="000A05A2">
      <w:pPr>
        <w:pStyle w:val="Standard"/>
        <w:numPr>
          <w:ilvl w:val="0"/>
          <w:numId w:val="23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Gromadzenie danych następuje przez pozyskiwanie ich z danych źródłowych, a także z innych zasobów.</w:t>
      </w:r>
    </w:p>
    <w:p w:rsidR="00346957" w:rsidRDefault="000A05A2">
      <w:pPr>
        <w:pStyle w:val="Standard"/>
        <w:numPr>
          <w:ilvl w:val="0"/>
          <w:numId w:val="23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Gromadzone dane osobowe są udostępniane pracownikom w </w:t>
      </w:r>
      <w:r>
        <w:rPr>
          <w:rFonts w:eastAsia="Times New Roman"/>
          <w:sz w:val="24"/>
          <w:szCs w:val="24"/>
        </w:rPr>
        <w:t>zakresie niezbędnym do ich pracy i wynikającym z przepisów prawa poprzez posiadane systemy informatyczne.</w:t>
      </w:r>
    </w:p>
    <w:p w:rsidR="00346957" w:rsidRDefault="000A05A2">
      <w:pPr>
        <w:pStyle w:val="Standard"/>
        <w:numPr>
          <w:ilvl w:val="0"/>
          <w:numId w:val="23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Dane udostępniane są poprzez oprogramowanie systemowe lub przy wykorzystaniu oprogramowania firm zewnętrznych.</w:t>
      </w:r>
    </w:p>
    <w:p w:rsidR="00346957" w:rsidRDefault="000A05A2">
      <w:pPr>
        <w:pStyle w:val="Standard"/>
        <w:numPr>
          <w:ilvl w:val="0"/>
          <w:numId w:val="23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Możliwość wglądu przez pracowników w da</w:t>
      </w:r>
      <w:r>
        <w:rPr>
          <w:rFonts w:eastAsia="Times New Roman"/>
          <w:sz w:val="24"/>
          <w:szCs w:val="24"/>
        </w:rPr>
        <w:t>ne osobowe pozwala na ich porównywanie i sprostowanie ewentualnych rozbieżności.</w:t>
      </w:r>
    </w:p>
    <w:p w:rsidR="00346957" w:rsidRDefault="000A05A2">
      <w:pPr>
        <w:pStyle w:val="Standard"/>
        <w:numPr>
          <w:ilvl w:val="0"/>
          <w:numId w:val="23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t>Udostępnianie danych upoważnionym pracownikom możliwe jest za pośrednictwem serwera.</w:t>
      </w:r>
    </w:p>
    <w:p w:rsidR="00346957" w:rsidRDefault="000A05A2">
      <w:pPr>
        <w:pStyle w:val="Standard"/>
        <w:numPr>
          <w:ilvl w:val="0"/>
          <w:numId w:val="23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t>Pozostałe systemy i programy używane do przetwarzania danych osobowych bazują  na danych w</w:t>
      </w:r>
      <w:r>
        <w:rPr>
          <w:rFonts w:eastAsia="Times New Roman"/>
          <w:sz w:val="24"/>
          <w:szCs w:val="24"/>
        </w:rPr>
        <w:t xml:space="preserve">prowadzonych przez pracowników i są to systemy zamknięte (dotyczą najczęściej komputerów znajdujących się w gabinetach nauczycieli i personelu).  </w:t>
      </w:r>
    </w:p>
    <w:p w:rsidR="00346957" w:rsidRDefault="000A05A2">
      <w:pPr>
        <w:pStyle w:val="Standard"/>
        <w:numPr>
          <w:ilvl w:val="0"/>
          <w:numId w:val="23"/>
        </w:numPr>
        <w:suppressAutoHyphens w:val="0"/>
        <w:autoSpaceDE w:val="0"/>
        <w:spacing w:after="113" w:line="240" w:lineRule="auto"/>
      </w:pPr>
      <w:r>
        <w:rPr>
          <w:sz w:val="24"/>
          <w:szCs w:val="24"/>
        </w:rPr>
        <w:t>Systemy, do których mają dostęp upoważnieni pracownicy Ośrodka współpracują ze sobą w przepływie danych osobo</w:t>
      </w:r>
      <w:r>
        <w:rPr>
          <w:sz w:val="24"/>
          <w:szCs w:val="24"/>
        </w:rPr>
        <w:t>wych w sieci informatycznej.</w:t>
      </w:r>
    </w:p>
    <w:p w:rsidR="00346957" w:rsidRDefault="00346957">
      <w:pPr>
        <w:pStyle w:val="Standard"/>
        <w:suppressAutoHyphens w:val="0"/>
        <w:autoSpaceDE w:val="0"/>
        <w:spacing w:after="113" w:line="240" w:lineRule="auto"/>
        <w:jc w:val="center"/>
        <w:rPr>
          <w:b/>
          <w:bCs/>
          <w:sz w:val="24"/>
          <w:szCs w:val="24"/>
        </w:rPr>
      </w:pP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VII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center"/>
      </w:pPr>
      <w:r>
        <w:rPr>
          <w:b/>
          <w:color w:val="000000"/>
          <w:spacing w:val="1"/>
          <w:w w:val="105"/>
          <w:sz w:val="24"/>
          <w:szCs w:val="24"/>
        </w:rPr>
        <w:t>OKREŚLENIE ŚRODKÓW ORGANIZACYJNYCH I TECHNICZNYCH NIEZBĘDNYCH DLA ZAPEWNIENIA ZGODNEGO Z PRAWEM PRZETWARZANIA DANYCH OSOBOWYCH</w:t>
      </w:r>
    </w:p>
    <w:p w:rsidR="00346957" w:rsidRDefault="000A05A2">
      <w:pPr>
        <w:pStyle w:val="Textbody"/>
        <w:spacing w:after="113" w:line="240" w:lineRule="auto"/>
        <w:jc w:val="center"/>
      </w:pPr>
      <w:r>
        <w:rPr>
          <w:b/>
          <w:bCs/>
          <w:sz w:val="24"/>
          <w:szCs w:val="24"/>
        </w:rPr>
        <w:t>§ 1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Środki organizacyjne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</w:pPr>
      <w:r>
        <w:rPr>
          <w:b/>
          <w:bCs/>
          <w:sz w:val="24"/>
          <w:szCs w:val="24"/>
        </w:rPr>
        <w:t>1. Osoby przetwarzaj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ce dane osobowe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lastRenderedPageBreak/>
        <w:t>U Współadministratorów d</w:t>
      </w:r>
      <w:r>
        <w:rPr>
          <w:rFonts w:eastAsia="Times New Roman"/>
          <w:sz w:val="24"/>
          <w:szCs w:val="24"/>
        </w:rPr>
        <w:t>anych w procesie zarządzania i przetwarzania danych osobowych biorą udział następujące osoby:</w:t>
      </w:r>
    </w:p>
    <w:p w:rsidR="00346957" w:rsidRDefault="000A05A2">
      <w:pPr>
        <w:pStyle w:val="Standard"/>
        <w:numPr>
          <w:ilvl w:val="0"/>
          <w:numId w:val="24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t>poszczególni Administratorzy danych osobowych, którymi są Dyrektorzy poszczególnych podmiotów,</w:t>
      </w:r>
    </w:p>
    <w:p w:rsidR="00346957" w:rsidRDefault="000A05A2">
      <w:pPr>
        <w:pStyle w:val="Standard"/>
        <w:numPr>
          <w:ilvl w:val="0"/>
          <w:numId w:val="24"/>
        </w:numPr>
        <w:suppressAutoHyphens w:val="0"/>
        <w:autoSpaceDE w:val="0"/>
        <w:spacing w:after="160" w:line="242" w:lineRule="auto"/>
        <w:jc w:val="both"/>
      </w:pPr>
      <w:r>
        <w:rPr>
          <w:rFonts w:eastAsia="Times New Roman"/>
          <w:sz w:val="24"/>
          <w:szCs w:val="24"/>
        </w:rPr>
        <w:t xml:space="preserve">Inspektor Ochrony Danych który określa i nadzoruje realizację </w:t>
      </w:r>
      <w:r>
        <w:rPr>
          <w:rFonts w:eastAsia="Times New Roman"/>
          <w:sz w:val="24"/>
          <w:szCs w:val="24"/>
        </w:rPr>
        <w:t>polityki bezpieczeństwa danych osobowych w jednostce</w:t>
      </w:r>
      <w:r>
        <w:rPr>
          <w:rFonts w:eastAsia="TimesNewRoman, 'MS Mincho'"/>
          <w:sz w:val="24"/>
          <w:szCs w:val="24"/>
        </w:rPr>
        <w:t xml:space="preserve">. </w:t>
      </w:r>
      <w:r>
        <w:rPr>
          <w:sz w:val="24"/>
          <w:szCs w:val="24"/>
        </w:rPr>
        <w:t>Funkcję Inspektora Ochrony Danych (IOD) dla Współadministratorów pełni inspektor wyznaczony przez Zgromadzenie Sióstr Benedyktynek Misjonarek, ul. Reymonta 68/70, 05-400 Otwock, z którym kontakt jest mo</w:t>
      </w:r>
      <w:r>
        <w:rPr>
          <w:sz w:val="24"/>
          <w:szCs w:val="24"/>
        </w:rPr>
        <w:t xml:space="preserve">żliwy pod adresem </w:t>
      </w:r>
      <w:hyperlink r:id="rId7" w:history="1">
        <w:r>
          <w:rPr>
            <w:rStyle w:val="Hipercze"/>
            <w:sz w:val="24"/>
            <w:szCs w:val="24"/>
          </w:rPr>
          <w:t>iod@benedyktynki.pl</w:t>
        </w:r>
      </w:hyperlink>
      <w:r>
        <w:rPr>
          <w:sz w:val="24"/>
          <w:szCs w:val="24"/>
        </w:rPr>
        <w:t xml:space="preserve"> lub pisemnie na adres Zgromadzenia lub każdego z administratorów danych. W/w Inspektor Ochrony Danych podlega Kościelnemu Inspektorowi Ochrony Danych (KIOD), jako </w:t>
      </w:r>
      <w:r>
        <w:rPr>
          <w:rFonts w:eastAsia="Times New Roman"/>
          <w:sz w:val="24"/>
          <w:szCs w:val="24"/>
          <w:lang w:eastAsia="pl-PL"/>
        </w:rPr>
        <w:t>organowi mo</w:t>
      </w:r>
      <w:r>
        <w:rPr>
          <w:rFonts w:eastAsia="Times New Roman"/>
          <w:sz w:val="24"/>
          <w:szCs w:val="24"/>
          <w:lang w:eastAsia="pl-PL"/>
        </w:rPr>
        <w:t xml:space="preserve">nitorującemu i zapewniającemu przestrzeganie przepisów o ochronie danych osobowych w ramach i zgodnie z działaniem Kościoła katolickiego i jego struktur. Instytucję KIOD przewiduje </w:t>
      </w:r>
      <w:r>
        <w:rPr>
          <w:rFonts w:eastAsia="Times New Roman"/>
          <w:iCs/>
          <w:sz w:val="24"/>
          <w:szCs w:val="24"/>
          <w:lang w:eastAsia="pl-PL"/>
        </w:rPr>
        <w:t xml:space="preserve">Dekret ogólny w sprawie ochrony osób fizycznych w związku z przetwarzaniem </w:t>
      </w:r>
      <w:r>
        <w:rPr>
          <w:rFonts w:eastAsia="Times New Roman"/>
          <w:iCs/>
          <w:sz w:val="24"/>
          <w:szCs w:val="24"/>
          <w:lang w:eastAsia="pl-PL"/>
        </w:rPr>
        <w:t>danych osobowych w Kościele katolickim</w:t>
      </w:r>
      <w:r>
        <w:rPr>
          <w:rFonts w:eastAsia="Times New Roman"/>
          <w:sz w:val="24"/>
          <w:szCs w:val="24"/>
          <w:lang w:eastAsia="pl-PL"/>
        </w:rPr>
        <w:t>, wydany przez Konferencję Episkopatu Polski 13 marca 2018 r. i promulgowany 30 kwietnia 2018 r.</w:t>
      </w:r>
    </w:p>
    <w:p w:rsidR="00346957" w:rsidRDefault="000A05A2">
      <w:pPr>
        <w:pStyle w:val="Standard"/>
        <w:suppressAutoHyphens w:val="0"/>
        <w:autoSpaceDE w:val="0"/>
        <w:spacing w:after="160" w:line="242" w:lineRule="auto"/>
        <w:ind w:left="720"/>
        <w:jc w:val="both"/>
      </w:pPr>
      <w:r>
        <w:rPr>
          <w:rFonts w:eastAsia="Times New Roman"/>
          <w:sz w:val="24"/>
          <w:szCs w:val="24"/>
          <w:lang w:eastAsia="pl-PL"/>
        </w:rPr>
        <w:t>KIOD jest także organem nadzorczym w rozumieniu art. 91 ust. 2 ogólnego rozporządzenia o ochronie danych.</w:t>
      </w:r>
    </w:p>
    <w:p w:rsidR="00346957" w:rsidRDefault="000A05A2">
      <w:pPr>
        <w:pStyle w:val="Standard"/>
        <w:numPr>
          <w:ilvl w:val="0"/>
          <w:numId w:val="24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t>IOD wypełnia ob</w:t>
      </w:r>
      <w:r>
        <w:rPr>
          <w:rFonts w:eastAsia="Times New Roman"/>
          <w:sz w:val="24"/>
          <w:szCs w:val="24"/>
        </w:rPr>
        <w:t xml:space="preserve">owiązki nałożone przez niego </w:t>
      </w:r>
      <w:r>
        <w:rPr>
          <w:rFonts w:eastAsia="Times New Roman"/>
          <w:b/>
          <w:sz w:val="24"/>
          <w:szCs w:val="24"/>
        </w:rPr>
        <w:t>zgodnie art. 39 ust. 1 oraz 38 ust. 4 RODO</w:t>
      </w:r>
      <w:r>
        <w:rPr>
          <w:rFonts w:eastAsia="Times New Roman"/>
          <w:sz w:val="24"/>
          <w:szCs w:val="24"/>
        </w:rPr>
        <w:t xml:space="preserve"> poprzez:</w:t>
      </w:r>
    </w:p>
    <w:p w:rsidR="00346957" w:rsidRDefault="000A05A2">
      <w:pPr>
        <w:widowControl/>
        <w:numPr>
          <w:ilvl w:val="0"/>
          <w:numId w:val="25"/>
        </w:numPr>
        <w:spacing w:after="113"/>
        <w:ind w:left="1701" w:hanging="425"/>
        <w:jc w:val="both"/>
        <w:rPr>
          <w:rFonts w:hint="eastAsia"/>
        </w:rPr>
      </w:pPr>
      <w:r>
        <w:rPr>
          <w:rFonts w:ascii="Calibri" w:eastAsia="Times New Roman" w:hAnsi="Calibri" w:cs="Calibri"/>
          <w:bCs/>
          <w:lang w:bidi="ar-SA"/>
        </w:rPr>
        <w:t>informowanie administratora, podmiotu przetwarzającego oraz pracowników, którzy przetwarzają dane osobowe, o obowiązkach spoczywających na nich na mocy niniejszego rozporządze</w:t>
      </w:r>
      <w:r>
        <w:rPr>
          <w:rFonts w:ascii="Calibri" w:eastAsia="Times New Roman" w:hAnsi="Calibri" w:cs="Calibri"/>
          <w:bCs/>
          <w:lang w:bidi="ar-SA"/>
        </w:rPr>
        <w:t>nia oraz innych przepisów Unii lub państw członkowskich o ochronie danych i doradzanie im w tej sprawie;</w:t>
      </w:r>
    </w:p>
    <w:p w:rsidR="00346957" w:rsidRDefault="000A05A2">
      <w:pPr>
        <w:widowControl/>
        <w:numPr>
          <w:ilvl w:val="0"/>
          <w:numId w:val="25"/>
        </w:numPr>
        <w:spacing w:after="113"/>
        <w:ind w:left="1701" w:hanging="425"/>
        <w:jc w:val="both"/>
        <w:rPr>
          <w:rFonts w:ascii="Calibri" w:eastAsia="Times New Roman" w:hAnsi="Calibri" w:cs="Calibri"/>
          <w:bCs/>
          <w:lang w:bidi="ar-SA"/>
        </w:rPr>
      </w:pPr>
      <w:r>
        <w:rPr>
          <w:rFonts w:ascii="Calibri" w:eastAsia="Times New Roman" w:hAnsi="Calibri" w:cs="Calibri"/>
          <w:bCs/>
          <w:lang w:bidi="ar-SA"/>
        </w:rPr>
        <w:t>monitorowanie przestrzegania niniejszego rozporządzenia, innych przepisów Unii lub państw członkowskich o ochronie danych oraz polityk administratora l</w:t>
      </w:r>
      <w:r>
        <w:rPr>
          <w:rFonts w:ascii="Calibri" w:eastAsia="Times New Roman" w:hAnsi="Calibri" w:cs="Calibri"/>
          <w:bCs/>
          <w:lang w:bidi="ar-SA"/>
        </w:rPr>
        <w:t>ub podmiotu przetwarzającego w dziedzinie ochrony danych osobowych, w tym podział obowiązków, działania zwiększające świadomość, szkolenia personelu uczestniczącego w operacjach przetwarzania oraz powiązane z tym audyty;</w:t>
      </w:r>
    </w:p>
    <w:p w:rsidR="00346957" w:rsidRDefault="000A05A2">
      <w:pPr>
        <w:widowControl/>
        <w:numPr>
          <w:ilvl w:val="0"/>
          <w:numId w:val="25"/>
        </w:numPr>
        <w:spacing w:after="113"/>
        <w:ind w:left="1701" w:hanging="425"/>
        <w:jc w:val="both"/>
        <w:rPr>
          <w:rFonts w:ascii="Calibri" w:eastAsia="Times New Roman" w:hAnsi="Calibri" w:cs="Calibri"/>
          <w:bCs/>
          <w:lang w:bidi="ar-SA"/>
        </w:rPr>
      </w:pPr>
      <w:r>
        <w:rPr>
          <w:rFonts w:ascii="Calibri" w:eastAsia="Times New Roman" w:hAnsi="Calibri" w:cs="Calibri"/>
          <w:bCs/>
          <w:lang w:bidi="ar-SA"/>
        </w:rPr>
        <w:t>udzielanie na żądanie zaleceń co do</w:t>
      </w:r>
      <w:r>
        <w:rPr>
          <w:rFonts w:ascii="Calibri" w:eastAsia="Times New Roman" w:hAnsi="Calibri" w:cs="Calibri"/>
          <w:bCs/>
          <w:lang w:bidi="ar-SA"/>
        </w:rPr>
        <w:t xml:space="preserve"> oceny skutków dla ochrony danych oraz monitorowanie jej wykonania zgodnie z art. 35 RODO;</w:t>
      </w:r>
    </w:p>
    <w:p w:rsidR="00346957" w:rsidRDefault="000A05A2">
      <w:pPr>
        <w:widowControl/>
        <w:numPr>
          <w:ilvl w:val="0"/>
          <w:numId w:val="25"/>
        </w:numPr>
        <w:spacing w:after="113"/>
        <w:ind w:left="1701" w:hanging="425"/>
        <w:jc w:val="both"/>
        <w:rPr>
          <w:rFonts w:ascii="Calibri" w:eastAsia="Times New Roman" w:hAnsi="Calibri" w:cs="Calibri"/>
          <w:bCs/>
          <w:lang w:bidi="ar-SA"/>
        </w:rPr>
      </w:pPr>
      <w:r>
        <w:rPr>
          <w:rFonts w:ascii="Calibri" w:eastAsia="Times New Roman" w:hAnsi="Calibri" w:cs="Calibri"/>
          <w:bCs/>
          <w:lang w:bidi="ar-SA"/>
        </w:rPr>
        <w:t>współpracę z Kościelnym Inspektorem Ochrony Danych;</w:t>
      </w:r>
    </w:p>
    <w:p w:rsidR="00346957" w:rsidRDefault="000A05A2">
      <w:pPr>
        <w:widowControl/>
        <w:numPr>
          <w:ilvl w:val="0"/>
          <w:numId w:val="25"/>
        </w:numPr>
        <w:spacing w:after="113"/>
        <w:ind w:left="1701" w:hanging="425"/>
        <w:jc w:val="both"/>
        <w:rPr>
          <w:rFonts w:ascii="Calibri" w:eastAsia="Times New Roman" w:hAnsi="Calibri" w:cs="Calibri"/>
          <w:bCs/>
          <w:lang w:bidi="ar-SA"/>
        </w:rPr>
      </w:pPr>
      <w:r>
        <w:rPr>
          <w:rFonts w:ascii="Calibri" w:eastAsia="Times New Roman" w:hAnsi="Calibri" w:cs="Calibri"/>
          <w:bCs/>
          <w:lang w:bidi="ar-SA"/>
        </w:rPr>
        <w:t>pełnienie funkcji punktu kontaktowego dla Kościelnego Inspektora Ochrony danych w kwestiach związanych z przetwar</w:t>
      </w:r>
      <w:r>
        <w:rPr>
          <w:rFonts w:ascii="Calibri" w:eastAsia="Times New Roman" w:hAnsi="Calibri" w:cs="Calibri"/>
          <w:bCs/>
          <w:lang w:bidi="ar-SA"/>
        </w:rPr>
        <w:t>zaniem, w tym z uprzednimi konsultacjami, o których mowa w art. 36, oraz w stosownych przypadkach prowadzenie konsultacji we wszelkich innych sprawach;</w:t>
      </w:r>
    </w:p>
    <w:p w:rsidR="00346957" w:rsidRDefault="000A05A2">
      <w:pPr>
        <w:widowControl/>
        <w:numPr>
          <w:ilvl w:val="0"/>
          <w:numId w:val="25"/>
        </w:numPr>
        <w:spacing w:after="113"/>
        <w:ind w:left="1701" w:hanging="425"/>
        <w:jc w:val="both"/>
        <w:rPr>
          <w:rFonts w:ascii="Calibri" w:eastAsia="Times New Roman" w:hAnsi="Calibri" w:cs="Calibri"/>
          <w:bCs/>
          <w:lang w:bidi="ar-SA"/>
        </w:rPr>
      </w:pPr>
      <w:r>
        <w:rPr>
          <w:rFonts w:ascii="Calibri" w:eastAsia="Times New Roman" w:hAnsi="Calibri" w:cs="Calibri"/>
          <w:bCs/>
          <w:lang w:bidi="ar-SA"/>
        </w:rPr>
        <w:t>pełnienie roli punktu kontaktowego dla osób, których dane dotyczą, we wszystkich sprawach związanych z p</w:t>
      </w:r>
      <w:r>
        <w:rPr>
          <w:rFonts w:ascii="Calibri" w:eastAsia="Times New Roman" w:hAnsi="Calibri" w:cs="Calibri"/>
          <w:bCs/>
          <w:lang w:bidi="ar-SA"/>
        </w:rPr>
        <w:t>rzetwarzaniem ich danych osobowych oraz z wykonywaniem praw przysługujących im na mocy niniejszego rozporządzenia.</w:t>
      </w:r>
    </w:p>
    <w:p w:rsidR="00346957" w:rsidRDefault="000A05A2">
      <w:pPr>
        <w:widowControl/>
        <w:spacing w:after="113"/>
        <w:ind w:left="1418"/>
        <w:jc w:val="both"/>
        <w:rPr>
          <w:rFonts w:hint="eastAsia"/>
        </w:rPr>
      </w:pPr>
      <w:r>
        <w:rPr>
          <w:rFonts w:ascii="Calibri" w:eastAsia="Times New Roman" w:hAnsi="Calibri" w:cs="Calibri"/>
          <w:lang w:bidi="ar-SA"/>
        </w:rPr>
        <w:t xml:space="preserve">IOD wypełnia </w:t>
      </w:r>
      <w:r>
        <w:rPr>
          <w:rFonts w:ascii="Calibri" w:eastAsia="Times New Roman" w:hAnsi="Calibri" w:cs="Calibri"/>
          <w:b/>
          <w:lang w:bidi="ar-SA"/>
        </w:rPr>
        <w:t>obowiązki nałożone przez niego przez ADO</w:t>
      </w:r>
      <w:r>
        <w:rPr>
          <w:rFonts w:ascii="Calibri" w:eastAsia="Times New Roman" w:hAnsi="Calibri" w:cs="Calibri"/>
          <w:lang w:bidi="ar-SA"/>
        </w:rPr>
        <w:t>, w szczególności określa i nadzoruje realizację polityki bezpieczeństwa danych osobowyc</w:t>
      </w:r>
      <w:r>
        <w:rPr>
          <w:rFonts w:ascii="Calibri" w:eastAsia="Times New Roman" w:hAnsi="Calibri" w:cs="Calibri"/>
          <w:lang w:bidi="ar-SA"/>
        </w:rPr>
        <w:t>h w jednostce przez:</w:t>
      </w:r>
    </w:p>
    <w:p w:rsidR="00346957" w:rsidRDefault="000A05A2">
      <w:pPr>
        <w:widowControl/>
        <w:numPr>
          <w:ilvl w:val="0"/>
          <w:numId w:val="26"/>
        </w:numPr>
        <w:spacing w:after="113"/>
        <w:ind w:left="1701" w:firstLine="0"/>
        <w:jc w:val="both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koordynowanie działań Współadministratorów danych danych w zakresie ochrony danych osobowych i innych informacji prawnie chronionych;</w:t>
      </w:r>
    </w:p>
    <w:p w:rsidR="00346957" w:rsidRDefault="000A05A2">
      <w:pPr>
        <w:widowControl/>
        <w:numPr>
          <w:ilvl w:val="0"/>
          <w:numId w:val="26"/>
        </w:numPr>
        <w:spacing w:after="113"/>
        <w:ind w:left="1701" w:firstLine="0"/>
        <w:jc w:val="both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lastRenderedPageBreak/>
        <w:t xml:space="preserve">zapewnienie przestrzegania przepisów prawa o ochronie danych osobowych oraz zarządzeń Dyrektorów </w:t>
      </w:r>
      <w:r>
        <w:rPr>
          <w:rFonts w:ascii="Calibri" w:eastAsia="Times New Roman" w:hAnsi="Calibri" w:cs="Calibri"/>
          <w:lang w:bidi="ar-SA"/>
        </w:rPr>
        <w:t>podmiotów współadministrujących danymi, dotyczących ochrony danych osobowych, przez sprawdzanie zgodności przetwarzania informacji prawnie chronionych w tym danych osobowych z przepisami o ochronie danych osobowych oraz opracowywania w tym zakresie sprawoz</w:t>
      </w:r>
      <w:r>
        <w:rPr>
          <w:rFonts w:ascii="Calibri" w:eastAsia="Times New Roman" w:hAnsi="Calibri" w:cs="Calibri"/>
          <w:lang w:bidi="ar-SA"/>
        </w:rPr>
        <w:t>dań dla administratora danych oraz na żądanie organu nadzorczemu, cyklicznych oraz doraźnych;</w:t>
      </w:r>
    </w:p>
    <w:p w:rsidR="00346957" w:rsidRDefault="000A05A2">
      <w:pPr>
        <w:widowControl/>
        <w:numPr>
          <w:ilvl w:val="0"/>
          <w:numId w:val="26"/>
        </w:numPr>
        <w:spacing w:after="113"/>
        <w:ind w:left="1701" w:firstLine="0"/>
        <w:jc w:val="both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nadzorowanie opracowania i aktualizacji dokumentacji opisującej sposób przetwarzania informacji prawnie chronionych, w tym danych osobowych oraz zastosowane środk</w:t>
      </w:r>
      <w:r>
        <w:rPr>
          <w:rFonts w:ascii="Calibri" w:eastAsia="Times New Roman" w:hAnsi="Calibri" w:cs="Calibri"/>
          <w:lang w:bidi="ar-SA"/>
        </w:rPr>
        <w:t>i techniczne i organizacyjne zapewniające ochronę przetwarzanych danych osobowych odpowiednią do zagrożeń oraz kategorii danych objętych ochroną;</w:t>
      </w:r>
    </w:p>
    <w:p w:rsidR="00346957" w:rsidRDefault="000A05A2">
      <w:pPr>
        <w:widowControl/>
        <w:numPr>
          <w:ilvl w:val="0"/>
          <w:numId w:val="26"/>
        </w:numPr>
        <w:spacing w:after="113"/>
        <w:ind w:left="1701" w:firstLine="0"/>
        <w:jc w:val="both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nadzorowanie przestrzegania zasad określonych w dokumentacji opisującej sposób przetwarzania informacji prawni</w:t>
      </w:r>
      <w:r>
        <w:rPr>
          <w:rFonts w:ascii="Calibri" w:eastAsia="Times New Roman" w:hAnsi="Calibri" w:cs="Calibri"/>
          <w:lang w:bidi="ar-SA"/>
        </w:rPr>
        <w:t>e chronionych w tym danych osobowych oraz zastosowane środki techniczne i organizacyjne zapewniające ochronę przetwarzanych informacji;</w:t>
      </w:r>
    </w:p>
    <w:p w:rsidR="00346957" w:rsidRDefault="000A05A2">
      <w:pPr>
        <w:widowControl/>
        <w:numPr>
          <w:ilvl w:val="0"/>
          <w:numId w:val="26"/>
        </w:numPr>
        <w:spacing w:after="113"/>
        <w:ind w:left="1701" w:firstLine="0"/>
        <w:jc w:val="both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 xml:space="preserve">nadzorowanie zapewnienia zapoznania osób upoważnionych do przetwarzania danych osobowych z przepisami o ochronie danych </w:t>
      </w:r>
      <w:r>
        <w:rPr>
          <w:rFonts w:ascii="Calibri" w:eastAsia="Times New Roman" w:hAnsi="Calibri" w:cs="Calibri"/>
          <w:lang w:bidi="ar-SA"/>
        </w:rPr>
        <w:t>osobowych;</w:t>
      </w:r>
    </w:p>
    <w:p w:rsidR="00346957" w:rsidRDefault="000A05A2">
      <w:pPr>
        <w:widowControl/>
        <w:numPr>
          <w:ilvl w:val="0"/>
          <w:numId w:val="26"/>
        </w:numPr>
        <w:spacing w:after="113"/>
        <w:ind w:left="1701" w:firstLine="0"/>
        <w:jc w:val="both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współdziałania w zakresie realizowanych zadań związanych z przetwarzaniem informacji prawnie chronionych, w tym danych osobowych;</w:t>
      </w:r>
    </w:p>
    <w:p w:rsidR="00346957" w:rsidRDefault="000A05A2">
      <w:pPr>
        <w:widowControl/>
        <w:numPr>
          <w:ilvl w:val="0"/>
          <w:numId w:val="26"/>
        </w:numPr>
        <w:spacing w:after="113"/>
        <w:ind w:left="1701" w:firstLine="0"/>
        <w:jc w:val="both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przeprowadzanie sprawdzeń systemu – audytów wewnętrznych.</w:t>
      </w:r>
    </w:p>
    <w:p w:rsidR="00346957" w:rsidRDefault="000A05A2">
      <w:pPr>
        <w:pStyle w:val="Standard"/>
        <w:autoSpaceDE w:val="0"/>
        <w:spacing w:after="113" w:line="240" w:lineRule="auto"/>
        <w:ind w:left="709" w:hanging="283"/>
        <w:jc w:val="both"/>
      </w:pPr>
      <w:r>
        <w:rPr>
          <w:sz w:val="24"/>
          <w:szCs w:val="24"/>
        </w:rPr>
        <w:t xml:space="preserve">3.  Administrator systemu informatycznego (ASI) -  jest </w:t>
      </w:r>
      <w:r>
        <w:rPr>
          <w:sz w:val="24"/>
          <w:szCs w:val="24"/>
        </w:rPr>
        <w:t xml:space="preserve">to osoba wskazana przez Administratora danych. W zakresie wypełniania swoich obowiązków ASI podlega wyłącznie ADO, zaś w przypadku realizacji zadań związanych z ochroną danych osobowych i innych informacji prawnie chronionych – podlega IOD.  ASI </w:t>
      </w:r>
      <w:r>
        <w:rPr>
          <w:rStyle w:val="Uwydatnienie"/>
          <w:i w:val="0"/>
          <w:iCs w:val="0"/>
          <w:color w:val="000000"/>
          <w:sz w:val="24"/>
          <w:szCs w:val="24"/>
        </w:rPr>
        <w:t>dba o bezp</w:t>
      </w:r>
      <w:r>
        <w:rPr>
          <w:rStyle w:val="Uwydatnienie"/>
          <w:i w:val="0"/>
          <w:iCs w:val="0"/>
          <w:color w:val="000000"/>
          <w:sz w:val="24"/>
          <w:szCs w:val="24"/>
        </w:rPr>
        <w:t>ieczeństwo danych osobowych w systemach teleinformatycznych, a w szczególności:</w:t>
      </w:r>
    </w:p>
    <w:p w:rsidR="00346957" w:rsidRDefault="000A05A2">
      <w:pPr>
        <w:pStyle w:val="Textbody"/>
        <w:numPr>
          <w:ilvl w:val="0"/>
          <w:numId w:val="27"/>
        </w:numPr>
        <w:spacing w:after="113" w:line="240" w:lineRule="auto"/>
        <w:ind w:left="1560" w:firstLine="0"/>
        <w:jc w:val="both"/>
      </w:pPr>
      <w:r>
        <w:rPr>
          <w:color w:val="000000"/>
          <w:sz w:val="24"/>
          <w:szCs w:val="24"/>
        </w:rPr>
        <w:t>współpracuje z ADO przy określaniu standardów</w:t>
      </w:r>
      <w:r>
        <w:rPr>
          <w:rStyle w:val="Uwydatnienie"/>
          <w:i w:val="0"/>
          <w:iCs w:val="0"/>
          <w:color w:val="000000"/>
          <w:sz w:val="24"/>
          <w:szCs w:val="24"/>
        </w:rPr>
        <w:t xml:space="preserve"> fizycznego zabezpieczenia pomieszczeń, w których są przetwarzane informacje prawnie chronione;</w:t>
      </w:r>
    </w:p>
    <w:p w:rsidR="00346957" w:rsidRDefault="000A05A2">
      <w:pPr>
        <w:pStyle w:val="Textbody"/>
        <w:numPr>
          <w:ilvl w:val="0"/>
          <w:numId w:val="27"/>
        </w:numPr>
        <w:spacing w:after="113" w:line="240" w:lineRule="auto"/>
        <w:ind w:left="1560" w:firstLine="0"/>
        <w:jc w:val="both"/>
      </w:pPr>
      <w:r>
        <w:rPr>
          <w:color w:val="000000"/>
          <w:sz w:val="24"/>
          <w:szCs w:val="24"/>
        </w:rPr>
        <w:t>o</w:t>
      </w:r>
      <w:r>
        <w:rPr>
          <w:rStyle w:val="Uwydatnienie"/>
          <w:i w:val="0"/>
          <w:iCs w:val="0"/>
          <w:color w:val="000000"/>
          <w:sz w:val="24"/>
          <w:szCs w:val="24"/>
        </w:rPr>
        <w:t>kreśla strategię zabezpieczania sy</w:t>
      </w:r>
      <w:r>
        <w:rPr>
          <w:rStyle w:val="Uwydatnienie"/>
          <w:i w:val="0"/>
          <w:iCs w:val="0"/>
          <w:color w:val="000000"/>
          <w:sz w:val="24"/>
          <w:szCs w:val="24"/>
        </w:rPr>
        <w:t>stemów informatycznych (procedury bezpieczeństwa i standardy zabezpieczeń);</w:t>
      </w:r>
    </w:p>
    <w:p w:rsidR="00346957" w:rsidRDefault="000A05A2">
      <w:pPr>
        <w:pStyle w:val="Textbody"/>
        <w:numPr>
          <w:ilvl w:val="0"/>
          <w:numId w:val="27"/>
        </w:numPr>
        <w:spacing w:after="113" w:line="240" w:lineRule="auto"/>
        <w:ind w:left="1560" w:firstLine="0"/>
        <w:jc w:val="both"/>
      </w:pPr>
      <w:r>
        <w:rPr>
          <w:color w:val="000000"/>
          <w:sz w:val="24"/>
          <w:szCs w:val="24"/>
        </w:rPr>
        <w:t>s</w:t>
      </w:r>
      <w:r>
        <w:rPr>
          <w:rStyle w:val="Uwydatnienie"/>
          <w:i w:val="0"/>
          <w:iCs w:val="0"/>
          <w:color w:val="000000"/>
          <w:sz w:val="24"/>
          <w:szCs w:val="24"/>
        </w:rPr>
        <w:t>prawuje nadzór nad zapewnieniem awaryjnego zasilania komputerów oraz innych urządzeń mających wpływ na bezpieczeństwo przetwarzania informacji;</w:t>
      </w:r>
    </w:p>
    <w:p w:rsidR="00346957" w:rsidRDefault="000A05A2">
      <w:pPr>
        <w:pStyle w:val="Textbody"/>
        <w:numPr>
          <w:ilvl w:val="0"/>
          <w:numId w:val="27"/>
        </w:numPr>
        <w:spacing w:after="113" w:line="240" w:lineRule="auto"/>
        <w:ind w:left="1560" w:firstLine="0"/>
        <w:jc w:val="both"/>
      </w:pPr>
      <w:r>
        <w:rPr>
          <w:color w:val="000000"/>
          <w:sz w:val="24"/>
          <w:szCs w:val="24"/>
        </w:rPr>
        <w:t>s</w:t>
      </w:r>
      <w:r>
        <w:rPr>
          <w:rStyle w:val="Uwydatnienie"/>
          <w:i w:val="0"/>
          <w:iCs w:val="0"/>
          <w:color w:val="000000"/>
          <w:sz w:val="24"/>
          <w:szCs w:val="24"/>
        </w:rPr>
        <w:t>prawuje nadzór nad naprawami, kons</w:t>
      </w:r>
      <w:r>
        <w:rPr>
          <w:rStyle w:val="Uwydatnienie"/>
          <w:i w:val="0"/>
          <w:iCs w:val="0"/>
          <w:color w:val="000000"/>
          <w:sz w:val="24"/>
          <w:szCs w:val="24"/>
        </w:rPr>
        <w:t>erwacją oraz likwidacją urządzeń komputerowych, na których zapisane są informacje chronione prawem, w tym dane osobowe;</w:t>
      </w:r>
    </w:p>
    <w:p w:rsidR="00346957" w:rsidRDefault="000A05A2">
      <w:pPr>
        <w:pStyle w:val="Textbody"/>
        <w:numPr>
          <w:ilvl w:val="0"/>
          <w:numId w:val="27"/>
        </w:numPr>
        <w:spacing w:after="113" w:line="240" w:lineRule="auto"/>
        <w:ind w:left="1560" w:firstLine="0"/>
        <w:jc w:val="both"/>
      </w:pPr>
      <w:r>
        <w:rPr>
          <w:color w:val="000000"/>
          <w:sz w:val="24"/>
          <w:szCs w:val="24"/>
        </w:rPr>
        <w:t>i</w:t>
      </w:r>
      <w:r>
        <w:rPr>
          <w:rStyle w:val="Uwydatnienie"/>
          <w:i w:val="0"/>
          <w:iCs w:val="0"/>
          <w:color w:val="000000"/>
          <w:sz w:val="24"/>
          <w:szCs w:val="24"/>
        </w:rPr>
        <w:t>dentyfikuje i analizuje zagrożenia oraz ryzyko, na które narażone może być przetwarzanie informacji prawnie chronionych, w tym danych o</w:t>
      </w:r>
      <w:r>
        <w:rPr>
          <w:rStyle w:val="Uwydatnienie"/>
          <w:i w:val="0"/>
          <w:iCs w:val="0"/>
          <w:color w:val="000000"/>
          <w:sz w:val="24"/>
          <w:szCs w:val="24"/>
        </w:rPr>
        <w:t>sobowych w systemach informatycznych;</w:t>
      </w:r>
    </w:p>
    <w:p w:rsidR="00346957" w:rsidRDefault="000A05A2">
      <w:pPr>
        <w:pStyle w:val="Textbody"/>
        <w:numPr>
          <w:ilvl w:val="0"/>
          <w:numId w:val="27"/>
        </w:numPr>
        <w:spacing w:after="113" w:line="240" w:lineRule="auto"/>
        <w:ind w:left="1560" w:firstLine="0"/>
        <w:jc w:val="both"/>
      </w:pPr>
      <w:r>
        <w:rPr>
          <w:color w:val="000000"/>
          <w:sz w:val="24"/>
          <w:szCs w:val="24"/>
        </w:rPr>
        <w:t>o</w:t>
      </w:r>
      <w:r>
        <w:rPr>
          <w:rStyle w:val="Uwydatnienie"/>
          <w:i w:val="0"/>
          <w:iCs w:val="0"/>
          <w:color w:val="000000"/>
          <w:sz w:val="24"/>
          <w:szCs w:val="24"/>
        </w:rPr>
        <w:t>kreśla potrzeby w zakresie zabezpieczenia systemów informatycznych, w których przetwarzane są informacje podlegające ochronie;</w:t>
      </w:r>
    </w:p>
    <w:p w:rsidR="00346957" w:rsidRDefault="000A05A2">
      <w:pPr>
        <w:pStyle w:val="Textbody"/>
        <w:numPr>
          <w:ilvl w:val="0"/>
          <w:numId w:val="27"/>
        </w:numPr>
        <w:spacing w:after="113" w:line="240" w:lineRule="auto"/>
        <w:ind w:left="1560" w:firstLine="0"/>
        <w:jc w:val="both"/>
      </w:pPr>
      <w:r>
        <w:rPr>
          <w:color w:val="000000"/>
          <w:sz w:val="24"/>
          <w:szCs w:val="24"/>
        </w:rPr>
        <w:t>o</w:t>
      </w:r>
      <w:r>
        <w:rPr>
          <w:rStyle w:val="Uwydatnienie"/>
          <w:i w:val="0"/>
          <w:iCs w:val="0"/>
          <w:color w:val="000000"/>
          <w:sz w:val="24"/>
          <w:szCs w:val="24"/>
        </w:rPr>
        <w:t>dpowiada za instalacje i konfiguracje oprogramowania systemowego, sieciowego, oprogramowa</w:t>
      </w:r>
      <w:r>
        <w:rPr>
          <w:rStyle w:val="Uwydatnienie"/>
          <w:i w:val="0"/>
          <w:iCs w:val="0"/>
          <w:color w:val="000000"/>
          <w:sz w:val="24"/>
          <w:szCs w:val="24"/>
        </w:rPr>
        <w:t>nia bazodanowego;</w:t>
      </w:r>
    </w:p>
    <w:p w:rsidR="00346957" w:rsidRDefault="000A05A2">
      <w:pPr>
        <w:pStyle w:val="Textbody"/>
        <w:numPr>
          <w:ilvl w:val="0"/>
          <w:numId w:val="27"/>
        </w:numPr>
        <w:spacing w:after="113" w:line="240" w:lineRule="auto"/>
        <w:ind w:left="1560" w:firstLine="0"/>
        <w:jc w:val="both"/>
      </w:pPr>
      <w:r>
        <w:rPr>
          <w:color w:val="000000"/>
          <w:sz w:val="24"/>
          <w:szCs w:val="24"/>
        </w:rPr>
        <w:lastRenderedPageBreak/>
        <w:t>s</w:t>
      </w:r>
      <w:r>
        <w:rPr>
          <w:rStyle w:val="Uwydatnienie"/>
          <w:i w:val="0"/>
          <w:iCs w:val="0"/>
          <w:color w:val="000000"/>
          <w:sz w:val="24"/>
          <w:szCs w:val="24"/>
        </w:rPr>
        <w:t>prawuje nadzór nad bezpieczeństwem informacji zawartych w komputerach przenośnych, dyskach wymiennych, pamięciach przenośnych i innych nośnikach, w których przetwarzane są informacje prawnie chronione w tym dane osobowe;</w:t>
      </w:r>
    </w:p>
    <w:p w:rsidR="00346957" w:rsidRDefault="000A05A2">
      <w:pPr>
        <w:pStyle w:val="Textbody"/>
        <w:numPr>
          <w:ilvl w:val="0"/>
          <w:numId w:val="27"/>
        </w:numPr>
        <w:spacing w:after="113" w:line="240" w:lineRule="auto"/>
        <w:ind w:left="1560" w:firstLine="0"/>
        <w:jc w:val="both"/>
      </w:pPr>
      <w:r>
        <w:rPr>
          <w:color w:val="000000"/>
          <w:sz w:val="24"/>
          <w:szCs w:val="24"/>
        </w:rPr>
        <w:t>m</w:t>
      </w:r>
      <w:r>
        <w:rPr>
          <w:rStyle w:val="Uwydatnienie"/>
          <w:i w:val="0"/>
          <w:iCs w:val="0"/>
          <w:color w:val="000000"/>
          <w:sz w:val="24"/>
          <w:szCs w:val="24"/>
        </w:rPr>
        <w:t>onitoruje dział</w:t>
      </w:r>
      <w:r>
        <w:rPr>
          <w:rStyle w:val="Uwydatnienie"/>
          <w:i w:val="0"/>
          <w:iCs w:val="0"/>
          <w:color w:val="000000"/>
          <w:sz w:val="24"/>
          <w:szCs w:val="24"/>
        </w:rPr>
        <w:t>anie zabezpieczeń teleinformatycznych wdrożonych w celu ochrony informacji i danych osobowych w systemach informatycznych;</w:t>
      </w:r>
    </w:p>
    <w:p w:rsidR="00346957" w:rsidRDefault="000A05A2">
      <w:pPr>
        <w:pStyle w:val="Textbody"/>
        <w:numPr>
          <w:ilvl w:val="0"/>
          <w:numId w:val="27"/>
        </w:numPr>
        <w:spacing w:after="113" w:line="240" w:lineRule="auto"/>
        <w:ind w:left="1560" w:firstLine="0"/>
        <w:jc w:val="both"/>
      </w:pPr>
      <w:r>
        <w:rPr>
          <w:color w:val="000000"/>
          <w:sz w:val="24"/>
          <w:szCs w:val="24"/>
        </w:rPr>
        <w:t>s</w:t>
      </w:r>
      <w:r>
        <w:rPr>
          <w:rStyle w:val="Uwydatnienie"/>
          <w:i w:val="0"/>
          <w:iCs w:val="0"/>
          <w:color w:val="000000"/>
          <w:sz w:val="24"/>
          <w:szCs w:val="24"/>
        </w:rPr>
        <w:t>prawuje nadzór nad funkcjonowaniem mechanizmów uwierzytelniania użytkowników w systemie informatycznym przetwarzającym dane oraz kon</w:t>
      </w:r>
      <w:r>
        <w:rPr>
          <w:rStyle w:val="Uwydatnienie"/>
          <w:i w:val="0"/>
          <w:iCs w:val="0"/>
          <w:color w:val="000000"/>
          <w:sz w:val="24"/>
          <w:szCs w:val="24"/>
        </w:rPr>
        <w:t>trolą dostępu do danych;</w:t>
      </w:r>
    </w:p>
    <w:p w:rsidR="00346957" w:rsidRDefault="000A05A2">
      <w:pPr>
        <w:pStyle w:val="Textbody"/>
        <w:numPr>
          <w:ilvl w:val="0"/>
          <w:numId w:val="27"/>
        </w:numPr>
        <w:spacing w:after="113" w:line="240" w:lineRule="auto"/>
        <w:ind w:left="1560" w:firstLine="0"/>
        <w:jc w:val="both"/>
      </w:pPr>
      <w:r>
        <w:rPr>
          <w:rStyle w:val="Uwydatnienie"/>
          <w:i w:val="0"/>
          <w:iCs w:val="0"/>
          <w:color w:val="000000"/>
          <w:sz w:val="24"/>
          <w:szCs w:val="24"/>
        </w:rPr>
        <w:t>przyznaje danemu użytkownikowi identyfikatora oraz prawa dostępu do informacji chronionych w danym systemie teleinformatycznym;</w:t>
      </w:r>
    </w:p>
    <w:p w:rsidR="00346957" w:rsidRDefault="000A05A2">
      <w:pPr>
        <w:pStyle w:val="Textbody"/>
        <w:numPr>
          <w:ilvl w:val="0"/>
          <w:numId w:val="27"/>
        </w:numPr>
        <w:spacing w:after="113" w:line="240" w:lineRule="auto"/>
        <w:ind w:left="1560" w:firstLine="0"/>
        <w:jc w:val="both"/>
      </w:pPr>
      <w:r>
        <w:rPr>
          <w:color w:val="000000"/>
          <w:sz w:val="24"/>
          <w:szCs w:val="24"/>
        </w:rPr>
        <w:t>p</w:t>
      </w:r>
      <w:r>
        <w:rPr>
          <w:rStyle w:val="Uwydatnienie"/>
          <w:i w:val="0"/>
          <w:iCs w:val="0"/>
          <w:color w:val="000000"/>
          <w:sz w:val="24"/>
          <w:szCs w:val="24"/>
        </w:rPr>
        <w:t>rowadzi profilaktykę antywirusową;</w:t>
      </w:r>
    </w:p>
    <w:p w:rsidR="00346957" w:rsidRDefault="000A05A2">
      <w:pPr>
        <w:pStyle w:val="Textbody"/>
        <w:numPr>
          <w:ilvl w:val="0"/>
          <w:numId w:val="27"/>
        </w:numPr>
        <w:spacing w:after="113" w:line="240" w:lineRule="auto"/>
        <w:ind w:left="1560" w:firstLine="0"/>
        <w:jc w:val="both"/>
      </w:pPr>
      <w:r>
        <w:rPr>
          <w:color w:val="000000"/>
          <w:sz w:val="24"/>
          <w:szCs w:val="24"/>
        </w:rPr>
        <w:t>m</w:t>
      </w:r>
      <w:r>
        <w:rPr>
          <w:rStyle w:val="Uwydatnienie"/>
          <w:i w:val="0"/>
          <w:iCs w:val="0"/>
          <w:color w:val="000000"/>
          <w:sz w:val="24"/>
          <w:szCs w:val="24"/>
        </w:rPr>
        <w:t>onitoruje i zapewnia ciągłość działania systemu informatycznego or</w:t>
      </w:r>
      <w:r>
        <w:rPr>
          <w:rStyle w:val="Uwydatnienie"/>
          <w:i w:val="0"/>
          <w:iCs w:val="0"/>
          <w:color w:val="000000"/>
          <w:sz w:val="24"/>
          <w:szCs w:val="24"/>
        </w:rPr>
        <w:t>az baz danych;</w:t>
      </w:r>
    </w:p>
    <w:p w:rsidR="00346957" w:rsidRDefault="000A05A2">
      <w:pPr>
        <w:pStyle w:val="Textbody"/>
        <w:numPr>
          <w:ilvl w:val="0"/>
          <w:numId w:val="27"/>
        </w:numPr>
        <w:spacing w:after="113" w:line="240" w:lineRule="auto"/>
        <w:ind w:left="1560" w:firstLine="0"/>
        <w:jc w:val="both"/>
      </w:pPr>
      <w:r>
        <w:rPr>
          <w:color w:val="000000"/>
          <w:sz w:val="24"/>
          <w:szCs w:val="24"/>
        </w:rPr>
        <w:t>o</w:t>
      </w:r>
      <w:r>
        <w:rPr>
          <w:rStyle w:val="Uwydatnienie"/>
          <w:i w:val="0"/>
          <w:iCs w:val="0"/>
          <w:color w:val="000000"/>
          <w:sz w:val="24"/>
          <w:szCs w:val="24"/>
        </w:rPr>
        <w:t>ptymalizuje wydajność systemu informatycznego baz danych;</w:t>
      </w:r>
    </w:p>
    <w:p w:rsidR="00346957" w:rsidRDefault="000A05A2">
      <w:pPr>
        <w:pStyle w:val="Textbody"/>
        <w:numPr>
          <w:ilvl w:val="0"/>
          <w:numId w:val="27"/>
        </w:numPr>
        <w:spacing w:after="113" w:line="240" w:lineRule="auto"/>
        <w:ind w:left="1560" w:firstLine="0"/>
        <w:jc w:val="both"/>
      </w:pPr>
      <w:r>
        <w:rPr>
          <w:color w:val="000000"/>
          <w:sz w:val="24"/>
          <w:szCs w:val="24"/>
        </w:rPr>
        <w:t>z</w:t>
      </w:r>
      <w:r>
        <w:rPr>
          <w:rStyle w:val="Uwydatnienie"/>
          <w:i w:val="0"/>
          <w:iCs w:val="0"/>
          <w:color w:val="000000"/>
          <w:sz w:val="24"/>
          <w:szCs w:val="24"/>
        </w:rPr>
        <w:t>arządza kopiami awaryjnymi danych, w tym danych osobowych oraz zasobów umożliwiających ich przetwarzanie;</w:t>
      </w:r>
    </w:p>
    <w:p w:rsidR="00346957" w:rsidRDefault="000A05A2">
      <w:pPr>
        <w:pStyle w:val="Textbody"/>
        <w:numPr>
          <w:ilvl w:val="0"/>
          <w:numId w:val="27"/>
        </w:numPr>
        <w:spacing w:after="113" w:line="240" w:lineRule="auto"/>
        <w:ind w:left="1560" w:firstLine="0"/>
        <w:jc w:val="both"/>
      </w:pPr>
      <w:r>
        <w:rPr>
          <w:color w:val="000000"/>
          <w:sz w:val="24"/>
          <w:szCs w:val="24"/>
        </w:rPr>
        <w:t>p</w:t>
      </w:r>
      <w:r>
        <w:rPr>
          <w:rStyle w:val="Uwydatnienie"/>
          <w:i w:val="0"/>
          <w:iCs w:val="0"/>
          <w:color w:val="000000"/>
          <w:sz w:val="24"/>
          <w:szCs w:val="24"/>
        </w:rPr>
        <w:t>rzeciwdziała próbom naruszenia bezpieczeństwa informacji w systemach telei</w:t>
      </w:r>
      <w:r>
        <w:rPr>
          <w:rStyle w:val="Uwydatnienie"/>
          <w:i w:val="0"/>
          <w:iCs w:val="0"/>
          <w:color w:val="000000"/>
          <w:sz w:val="24"/>
          <w:szCs w:val="24"/>
        </w:rPr>
        <w:t>nformatycznych,</w:t>
      </w:r>
    </w:p>
    <w:p w:rsidR="00346957" w:rsidRDefault="000A05A2">
      <w:pPr>
        <w:pStyle w:val="Standard"/>
        <w:numPr>
          <w:ilvl w:val="0"/>
          <w:numId w:val="27"/>
        </w:numPr>
        <w:autoSpaceDE w:val="0"/>
        <w:spacing w:after="113" w:line="240" w:lineRule="auto"/>
        <w:ind w:left="1560" w:firstLine="0"/>
        <w:jc w:val="both"/>
      </w:pPr>
      <w:r>
        <w:rPr>
          <w:color w:val="000000"/>
          <w:sz w:val="24"/>
          <w:szCs w:val="24"/>
        </w:rPr>
        <w:t>p</w:t>
      </w:r>
      <w:r>
        <w:rPr>
          <w:rStyle w:val="Uwydatnienie"/>
          <w:i w:val="0"/>
          <w:iCs w:val="0"/>
          <w:color w:val="000000"/>
          <w:sz w:val="24"/>
          <w:szCs w:val="24"/>
        </w:rPr>
        <w:t>rzyznaje ściśle określone prawa dostępu do informacji w danym systemie.</w:t>
      </w:r>
    </w:p>
    <w:p w:rsidR="00346957" w:rsidRDefault="000A05A2">
      <w:pPr>
        <w:pStyle w:val="Standard"/>
        <w:autoSpaceDE w:val="0"/>
        <w:spacing w:after="113" w:line="240" w:lineRule="auto"/>
        <w:jc w:val="both"/>
      </w:pPr>
      <w:r>
        <w:rPr>
          <w:rStyle w:val="Uwydatnienie"/>
          <w:i w:val="0"/>
          <w:iCs w:val="0"/>
          <w:color w:val="000000"/>
          <w:sz w:val="24"/>
          <w:szCs w:val="24"/>
        </w:rPr>
        <w:t>Współadministratorzy wspólnie ustalili i wyznaczyli wspólnego Administratora Systemów Informatycznych.</w:t>
      </w:r>
    </w:p>
    <w:p w:rsidR="00346957" w:rsidRDefault="000A05A2">
      <w:pPr>
        <w:pStyle w:val="Standard"/>
        <w:numPr>
          <w:ilvl w:val="0"/>
          <w:numId w:val="28"/>
        </w:numPr>
        <w:autoSpaceDE w:val="0"/>
        <w:spacing w:after="113" w:line="240" w:lineRule="auto"/>
        <w:jc w:val="both"/>
      </w:pPr>
      <w:r>
        <w:rPr>
          <w:sz w:val="24"/>
          <w:szCs w:val="24"/>
        </w:rPr>
        <w:t xml:space="preserve">Osoby upoważnione (użytkownicy) - pracownicy Administratorów </w:t>
      </w:r>
      <w:r>
        <w:rPr>
          <w:sz w:val="24"/>
          <w:szCs w:val="24"/>
        </w:rPr>
        <w:t>danych, posiadający upoważnienie wydane przez Administratora danych  i dopuszczone  w zakresie wskazanym w tym upoważnieniu  do przetwarzania danych osobowych w sposób tradycyjny  i w systemie informatycznym,</w:t>
      </w:r>
    </w:p>
    <w:p w:rsidR="00346957" w:rsidRDefault="000A05A2">
      <w:pPr>
        <w:pStyle w:val="Standard"/>
        <w:numPr>
          <w:ilvl w:val="0"/>
          <w:numId w:val="28"/>
        </w:numPr>
        <w:autoSpaceDE w:val="0"/>
        <w:spacing w:after="113" w:line="240" w:lineRule="auto"/>
        <w:jc w:val="both"/>
      </w:pPr>
      <w:r>
        <w:rPr>
          <w:color w:val="000000"/>
          <w:sz w:val="24"/>
          <w:szCs w:val="24"/>
        </w:rPr>
        <w:t>Osoby upoważnione do dostępu do danych osobowyc</w:t>
      </w:r>
      <w:r>
        <w:rPr>
          <w:color w:val="000000"/>
          <w:sz w:val="24"/>
          <w:szCs w:val="24"/>
        </w:rPr>
        <w:t>h przetwarzanych u Administratorów danych na podstawie odrębnych umów powierzenia przetwarzania danych osobowych.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 Procedury nadawania uprawnień do przetwarzania danych osobowych</w:t>
      </w:r>
    </w:p>
    <w:p w:rsidR="00346957" w:rsidRDefault="000A05A2">
      <w:pPr>
        <w:pStyle w:val="Standard"/>
        <w:numPr>
          <w:ilvl w:val="0"/>
          <w:numId w:val="29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t xml:space="preserve">Do przetwarzania danych, zgodnie z art. 29 RODO mogą być dopuszczone </w:t>
      </w:r>
      <w:r>
        <w:rPr>
          <w:rFonts w:eastAsia="Times New Roman"/>
          <w:sz w:val="24"/>
          <w:szCs w:val="24"/>
        </w:rPr>
        <w:t>wyłącznie osoby posiadające upoważnienie nadane przez Administratora danych.  Ewidencję osób upoważnionych do przetwarzania danych osobowych prowadzi pracownik wskazany przez Administratora danych, ewidencja, której wzór stanowi załącznik nr 1 do niniejsze</w:t>
      </w:r>
      <w:r>
        <w:rPr>
          <w:rFonts w:eastAsia="Times New Roman"/>
          <w:sz w:val="24"/>
          <w:szCs w:val="24"/>
        </w:rPr>
        <w:t>j Polityki bezpieczeństwa ta zawiera:</w:t>
      </w:r>
    </w:p>
    <w:p w:rsidR="00346957" w:rsidRDefault="000A05A2">
      <w:pPr>
        <w:pStyle w:val="Standard"/>
        <w:numPr>
          <w:ilvl w:val="0"/>
          <w:numId w:val="30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imię i nazwisko osoby upoważnionej,</w:t>
      </w:r>
    </w:p>
    <w:p w:rsidR="00346957" w:rsidRDefault="000A05A2">
      <w:pPr>
        <w:pStyle w:val="Standard"/>
        <w:numPr>
          <w:ilvl w:val="0"/>
          <w:numId w:val="30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nazwę komórki organizacyjnej,</w:t>
      </w:r>
    </w:p>
    <w:p w:rsidR="00346957" w:rsidRDefault="000A05A2">
      <w:pPr>
        <w:pStyle w:val="Standard"/>
        <w:numPr>
          <w:ilvl w:val="0"/>
          <w:numId w:val="30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nazwę zbioru danych osobowych,</w:t>
      </w:r>
    </w:p>
    <w:p w:rsidR="00346957" w:rsidRDefault="000A05A2">
      <w:pPr>
        <w:pStyle w:val="Standard"/>
        <w:numPr>
          <w:ilvl w:val="0"/>
          <w:numId w:val="30"/>
        </w:numPr>
        <w:suppressAutoHyphens w:val="0"/>
        <w:autoSpaceDE w:val="0"/>
        <w:spacing w:after="113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formę zatrudnienia lub współpracy,</w:t>
      </w:r>
    </w:p>
    <w:p w:rsidR="00346957" w:rsidRDefault="000A05A2">
      <w:pPr>
        <w:pStyle w:val="Standard"/>
        <w:numPr>
          <w:ilvl w:val="0"/>
          <w:numId w:val="30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datę nadania i ustania upoważnienia,</w:t>
      </w:r>
    </w:p>
    <w:p w:rsidR="00346957" w:rsidRDefault="000A05A2">
      <w:pPr>
        <w:pStyle w:val="Standard"/>
        <w:numPr>
          <w:ilvl w:val="0"/>
          <w:numId w:val="30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zakres upoważnienia do przetwarzania danych osobo</w:t>
      </w:r>
      <w:r>
        <w:rPr>
          <w:rFonts w:eastAsia="Times New Roman"/>
          <w:sz w:val="24"/>
          <w:szCs w:val="24"/>
        </w:rPr>
        <w:t>wych,</w:t>
      </w:r>
    </w:p>
    <w:p w:rsidR="00346957" w:rsidRDefault="000A05A2">
      <w:pPr>
        <w:pStyle w:val="Standard"/>
        <w:numPr>
          <w:ilvl w:val="0"/>
          <w:numId w:val="30"/>
        </w:numPr>
        <w:suppressAutoHyphens w:val="0"/>
        <w:autoSpaceDE w:val="0"/>
        <w:spacing w:after="113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identyfikator, jeżeli dane są przetwarzane w systemie informatycznym.</w:t>
      </w:r>
    </w:p>
    <w:p w:rsidR="00346957" w:rsidRDefault="000A05A2">
      <w:pPr>
        <w:pStyle w:val="Standard"/>
        <w:numPr>
          <w:ilvl w:val="0"/>
          <w:numId w:val="29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Ewidencja prowadzona jest prowadzona przez każdego ze Współadministratorów oddzielnie, w formie elektronicznej, w przypadku potrzeby przedstawienia jej w formie dokumentu – jest dr</w:t>
      </w:r>
      <w:r>
        <w:rPr>
          <w:rFonts w:eastAsia="Times New Roman"/>
          <w:sz w:val="24"/>
          <w:szCs w:val="24"/>
        </w:rPr>
        <w:t>ukowana i podpisywana przez danego Współadministratora danych.</w:t>
      </w:r>
    </w:p>
    <w:p w:rsidR="00346957" w:rsidRDefault="000A05A2">
      <w:pPr>
        <w:pStyle w:val="Standard"/>
        <w:numPr>
          <w:ilvl w:val="0"/>
          <w:numId w:val="29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t>Upoważnienia do przetwarzania danych osobowych wydawane są osobno przez każdego ze Współadministratoróww, na podstawie zakresu czynności  pracownika zatrudnianego u danego Współadministratora d</w:t>
      </w:r>
      <w:r>
        <w:rPr>
          <w:rFonts w:eastAsia="Times New Roman"/>
          <w:sz w:val="24"/>
          <w:szCs w:val="24"/>
        </w:rPr>
        <w:t>anych, w którym zawierają się czynności, które wymagają przetwarzania danych osobowych pracownika, ucznia, rodzica/opiekuna, kontrahenta itd.</w:t>
      </w:r>
    </w:p>
    <w:p w:rsidR="00346957" w:rsidRDefault="000A05A2">
      <w:pPr>
        <w:pStyle w:val="Standard"/>
        <w:numPr>
          <w:ilvl w:val="0"/>
          <w:numId w:val="29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Dopuszcza się możliwość upoważniania do przetwarzania danych osobowych osób będących pracownikami firm zewnętrznyc</w:t>
      </w:r>
      <w:r>
        <w:rPr>
          <w:rFonts w:eastAsia="Times New Roman"/>
          <w:sz w:val="24"/>
          <w:szCs w:val="24"/>
        </w:rPr>
        <w:t>h, które wykonują zadania na rzecz danego Współadministratora danych,  w obszarze gdzie przetwarza się dane osobowe, wynikające z zawartej umowy.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 Zasady przestrzegane przy przetwarzaniu danych osobowych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pomieszczeniach, w których przetwarzane są dane </w:t>
      </w:r>
      <w:r>
        <w:rPr>
          <w:rFonts w:eastAsia="Times New Roman"/>
          <w:sz w:val="24"/>
          <w:szCs w:val="24"/>
        </w:rPr>
        <w:t>osobowe należy przestrzegać następujących zasad:</w:t>
      </w:r>
    </w:p>
    <w:p w:rsidR="00346957" w:rsidRDefault="000A05A2">
      <w:pPr>
        <w:pStyle w:val="Standard"/>
        <w:numPr>
          <w:ilvl w:val="0"/>
          <w:numId w:val="31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 przetwarzania danych osobowych mogą być wykorzystywane wyłącznie urządzenia, sprzęt komputerowy i oprogramowanie będące własnością Administratora danych.</w:t>
      </w:r>
    </w:p>
    <w:p w:rsidR="00346957" w:rsidRDefault="000A05A2">
      <w:pPr>
        <w:pStyle w:val="Standard"/>
        <w:numPr>
          <w:ilvl w:val="0"/>
          <w:numId w:val="31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 pomieszczeniach, w którym przetwarzane są dane </w:t>
      </w:r>
      <w:r>
        <w:rPr>
          <w:rFonts w:eastAsia="Times New Roman"/>
          <w:sz w:val="24"/>
          <w:szCs w:val="24"/>
        </w:rPr>
        <w:t>osobowe mają prawo przebywać wyłącznie osoby upoważnione do przetwarzania danych osobowych oraz osoby sprawujące nadzór i kontrolę nad bezpieczeństwem przetwarzania tych danych.</w:t>
      </w:r>
    </w:p>
    <w:p w:rsidR="00346957" w:rsidRDefault="000A05A2">
      <w:pPr>
        <w:pStyle w:val="Standard"/>
        <w:numPr>
          <w:ilvl w:val="0"/>
          <w:numId w:val="31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Osoby nie upoważnione do przetwarzania danych osobowych mogą przebywać w pomie</w:t>
      </w:r>
      <w:r>
        <w:rPr>
          <w:sz w:val="24"/>
          <w:szCs w:val="24"/>
        </w:rPr>
        <w:t>szczeniach Administratora danych w którym przetwarzane są dane osobowe - wyłącznie w obecności upoważnionego pracownika Administratora.</w:t>
      </w:r>
    </w:p>
    <w:p w:rsidR="00346957" w:rsidRDefault="000A05A2">
      <w:pPr>
        <w:pStyle w:val="Standard"/>
        <w:numPr>
          <w:ilvl w:val="0"/>
          <w:numId w:val="31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Całkowite opuszczenie pomieszczenia, w którym przetwarzane są dane osobowe, wiąże się z zastosowaniem wszelkich środków </w:t>
      </w:r>
      <w:r>
        <w:rPr>
          <w:sz w:val="24"/>
          <w:szCs w:val="24"/>
        </w:rPr>
        <w:t>zabezpieczających dane osobowe oraz to pomieszczenie przed wejściem osób niepowołanych.</w:t>
      </w:r>
    </w:p>
    <w:p w:rsidR="00346957" w:rsidRDefault="000A05A2">
      <w:pPr>
        <w:pStyle w:val="Standard"/>
        <w:numPr>
          <w:ilvl w:val="0"/>
          <w:numId w:val="31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Chwilowe opuszczenie pomieszczenia, w którym przetwarzane są dane osobowe, musi wiązać się z zastosowaniem dostępnych środków zabezpieczających używane aktualnie zbiory</w:t>
      </w:r>
      <w:r>
        <w:rPr>
          <w:sz w:val="24"/>
          <w:szCs w:val="24"/>
        </w:rPr>
        <w:t xml:space="preserve"> danych osobowych. W szczególności w razie planowanej, choćby chwilowej, nieobecności pracownika upoważnionego do przetwarzana danych osobowych obowiązany jest on umieścić zbiory występujące w formach tradycyjnych w odpowiednio zabezpieczonym miejscu ich p</w:t>
      </w:r>
      <w:r>
        <w:rPr>
          <w:sz w:val="24"/>
          <w:szCs w:val="24"/>
        </w:rPr>
        <w:t>rzechowywania oraz dokonać niezbędnych operacji w systemie informatycznym uniemożliwiającym dostęp do danych osobowych osobom niepowołanym.</w:t>
      </w:r>
    </w:p>
    <w:p w:rsidR="00346957" w:rsidRDefault="000A05A2">
      <w:pPr>
        <w:pStyle w:val="Standard"/>
        <w:numPr>
          <w:ilvl w:val="0"/>
          <w:numId w:val="31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Opuszczenie przez pracownika przetwarzającego dane osobowe obszaru ich przetwarzania bez zabezpieczenia pomieszczeni</w:t>
      </w:r>
      <w:r>
        <w:rPr>
          <w:sz w:val="24"/>
          <w:szCs w:val="24"/>
        </w:rPr>
        <w:t>a oraz umiejscowionych w nim zbiorów danych jest niedopuszczalne, i jako takie traktowane będzie, jako ciężkie naruszenie podstawowych obowiązków pracowniczych.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b/>
          <w:bCs/>
          <w:iCs/>
          <w:color w:val="000000"/>
          <w:sz w:val="24"/>
          <w:szCs w:val="24"/>
          <w:lang w:eastAsia="pl-PL"/>
        </w:rPr>
        <w:t>4. Zasady post</w:t>
      </w:r>
      <w:r>
        <w:rPr>
          <w:rFonts w:eastAsia="Times New Roman"/>
          <w:b/>
          <w:color w:val="000000"/>
          <w:sz w:val="24"/>
          <w:szCs w:val="24"/>
          <w:lang w:eastAsia="pl-PL"/>
        </w:rPr>
        <w:t>ę</w:t>
      </w:r>
      <w:r>
        <w:rPr>
          <w:rFonts w:eastAsia="Times New Roman"/>
          <w:b/>
          <w:bCs/>
          <w:iCs/>
          <w:color w:val="000000"/>
          <w:sz w:val="24"/>
          <w:szCs w:val="24"/>
          <w:lang w:eastAsia="pl-PL"/>
        </w:rPr>
        <w:t>powania w przypadku naruszenia ochrony danych osobowych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Każda osoba biorąca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udział w przetwarzaniu danych osobowych w systemie informatycznym jest odpowiedzialna za bezpieczeństwo tych danych. W szczególności osoba, która zauważyła zdarzenie mogące być przyczyną naruszenia ochrony danych osobowych lub mogące spowodować naruszenie </w:t>
      </w:r>
      <w:r>
        <w:rPr>
          <w:rFonts w:eastAsia="Times New Roman"/>
          <w:color w:val="000000"/>
          <w:sz w:val="24"/>
          <w:szCs w:val="24"/>
          <w:lang w:eastAsia="pl-PL"/>
        </w:rPr>
        <w:lastRenderedPageBreak/>
        <w:t>bezpieczeństwa danych, zobowiązana jest do natychmiastowego poinformowania Inspektora Ochrony Danych, Administratora Systemu Informatycznego lub Współadministratora danych.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center"/>
      </w:pPr>
      <w:r>
        <w:rPr>
          <w:b/>
          <w:bCs/>
          <w:sz w:val="24"/>
          <w:szCs w:val="24"/>
        </w:rPr>
        <w:t>Środki techniczne</w:t>
      </w:r>
    </w:p>
    <w:p w:rsidR="00346957" w:rsidRDefault="000A05A2">
      <w:pPr>
        <w:pStyle w:val="Standard"/>
        <w:autoSpaceDE w:val="0"/>
        <w:spacing w:after="113" w:line="240" w:lineRule="auto"/>
        <w:jc w:val="both"/>
      </w:pPr>
      <w:r>
        <w:rPr>
          <w:b/>
          <w:sz w:val="24"/>
          <w:szCs w:val="24"/>
        </w:rPr>
        <w:t>1. Kontrola dostępu – o</w:t>
      </w:r>
      <w:r>
        <w:rPr>
          <w:rFonts w:eastAsia="Times New Roman"/>
          <w:b/>
          <w:bCs/>
          <w:sz w:val="24"/>
          <w:szCs w:val="24"/>
        </w:rPr>
        <w:t>chrona fizyczna pomieszczeń</w:t>
      </w:r>
    </w:p>
    <w:p w:rsidR="00346957" w:rsidRDefault="000A05A2">
      <w:pPr>
        <w:pStyle w:val="Standard"/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Dostęp do </w:t>
      </w:r>
      <w:r>
        <w:rPr>
          <w:sz w:val="24"/>
          <w:szCs w:val="24"/>
        </w:rPr>
        <w:t>pomieszczeń, w których przetwarzane są dane osobowe podlega kontroli, tj.:</w:t>
      </w:r>
    </w:p>
    <w:p w:rsidR="00346957" w:rsidRDefault="000A05A2">
      <w:pPr>
        <w:pStyle w:val="Standard"/>
        <w:numPr>
          <w:ilvl w:val="0"/>
          <w:numId w:val="1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Kontrola dostępu polega w szczególności na ewidencjonowaniu wszystkich przypadków pobierania i zwrotu kluczy do pomieszczeń.  W ewidencji uwzględnia się: imię i nazwisko osoby pobie</w:t>
      </w:r>
      <w:r>
        <w:rPr>
          <w:sz w:val="24"/>
          <w:szCs w:val="24"/>
        </w:rPr>
        <w:t>rającej lub zdającej klucz, numer lub inne oznaczenie pomieszczenia oraz godzinę pobrania i zdania klucza.</w:t>
      </w:r>
    </w:p>
    <w:p w:rsidR="00346957" w:rsidRDefault="000A05A2">
      <w:pPr>
        <w:pStyle w:val="Standard"/>
        <w:numPr>
          <w:ilvl w:val="0"/>
          <w:numId w:val="1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Klucze do pomieszczeń, w których przetwarzane są dane osobowe wydawane są wyłącznie pracownikom posiadającym upoważnienie do przetwarzania danych oso</w:t>
      </w:r>
      <w:r>
        <w:rPr>
          <w:sz w:val="24"/>
          <w:szCs w:val="24"/>
        </w:rPr>
        <w:t>bowych lub innym pracownikom upoważnionym do dostępu do tych pomieszczeń na odrębnych zasadach.</w:t>
      </w:r>
    </w:p>
    <w:p w:rsidR="00346957" w:rsidRDefault="000A05A2">
      <w:pPr>
        <w:pStyle w:val="Standard"/>
        <w:numPr>
          <w:ilvl w:val="0"/>
          <w:numId w:val="1"/>
        </w:numPr>
        <w:autoSpaceDE w:val="0"/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Administrator danych realizując politykę bezpieczeństwa w zakresie ochrony danych osobowych może wprowadzać inne formy monitorowania dostępu do obszarów przetwa</w:t>
      </w:r>
      <w:r>
        <w:rPr>
          <w:sz w:val="24"/>
          <w:szCs w:val="24"/>
        </w:rPr>
        <w:t>rzania danych osobowych.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 Postępowanie w zakresie komunikacji w sieci komputerowej</w:t>
      </w:r>
    </w:p>
    <w:p w:rsidR="00346957" w:rsidRDefault="000A05A2">
      <w:pPr>
        <w:pStyle w:val="Standard"/>
        <w:numPr>
          <w:ilvl w:val="0"/>
          <w:numId w:val="32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Podłączenie sprzętu komputerowego do sieci teleinformatycznej wykonuje wyłącznie Administrator Systemu Informatycznego na polecenie Współadministratora danych.</w:t>
      </w:r>
    </w:p>
    <w:p w:rsidR="00346957" w:rsidRDefault="000A05A2">
      <w:pPr>
        <w:pStyle w:val="Standard"/>
        <w:numPr>
          <w:ilvl w:val="0"/>
          <w:numId w:val="32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t>Zasoby info</w:t>
      </w:r>
      <w:r>
        <w:rPr>
          <w:rFonts w:eastAsia="Times New Roman"/>
          <w:sz w:val="24"/>
          <w:szCs w:val="24"/>
        </w:rPr>
        <w:t>rmatyczne mogą być wykorzystywane wyłącznie do wykonywania obowiązków służbowych.</w:t>
      </w:r>
    </w:p>
    <w:p w:rsidR="00346957" w:rsidRDefault="000A05A2">
      <w:pPr>
        <w:pStyle w:val="Standard"/>
        <w:numPr>
          <w:ilvl w:val="0"/>
          <w:numId w:val="32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t>Współadministratorzy danych  korzystają z sieci bezprzewodowej oraz przewodowej.</w:t>
      </w:r>
    </w:p>
    <w:p w:rsidR="00346957" w:rsidRDefault="000A05A2">
      <w:pPr>
        <w:pStyle w:val="Standard"/>
        <w:numPr>
          <w:ilvl w:val="0"/>
          <w:numId w:val="32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celu wykonywania obowiązków służbowych ASI wykorzystuje zdalny dostęp do zasobów sieci loka</w:t>
      </w:r>
      <w:r>
        <w:rPr>
          <w:rFonts w:eastAsia="Times New Roman"/>
          <w:sz w:val="24"/>
          <w:szCs w:val="24"/>
        </w:rPr>
        <w:t>lnej poprzez serwer VPN oraz FDP (pulpit zdalny).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t>Środki techniczne i organizacyjne zostały określone w „Instrukcji zarządzania systemami informatycznymi służącymi do przetwarzania danych osobowych ”.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 Ochrona danych osobowych przetwarzanych w formie ele</w:t>
      </w:r>
      <w:r>
        <w:rPr>
          <w:rFonts w:eastAsia="Times New Roman"/>
          <w:b/>
          <w:bCs/>
          <w:sz w:val="24"/>
          <w:szCs w:val="24"/>
        </w:rPr>
        <w:t>ktronicznej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t xml:space="preserve">Uwzględniając kategorie przetwarzanych danych wprowadza się u Współadministratorów danych </w:t>
      </w:r>
      <w:r>
        <w:rPr>
          <w:rFonts w:eastAsia="Times New Roman"/>
          <w:sz w:val="24"/>
          <w:szCs w:val="24"/>
          <w:u w:val="single"/>
        </w:rPr>
        <w:t>wysoki poziom bezpieczeństwa ochrony danych osobowych</w:t>
      </w:r>
      <w:r>
        <w:rPr>
          <w:rFonts w:eastAsia="Times New Roman"/>
          <w:sz w:val="24"/>
          <w:szCs w:val="24"/>
        </w:rPr>
        <w:t>. Poziom wysoki stosuje się, gdy przynajmniej jedno urządzenie systemu informatycznego połączone jest</w:t>
      </w:r>
      <w:r>
        <w:rPr>
          <w:rFonts w:eastAsia="Times New Roman"/>
          <w:sz w:val="24"/>
          <w:szCs w:val="24"/>
        </w:rPr>
        <w:t xml:space="preserve"> z siecią publiczną.</w:t>
      </w:r>
    </w:p>
    <w:p w:rsidR="00346957" w:rsidRDefault="000A05A2">
      <w:pPr>
        <w:pStyle w:val="Standard"/>
        <w:numPr>
          <w:ilvl w:val="0"/>
          <w:numId w:val="33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System informatyczny służący do przetwarzania danych osobowych chroni się przed zagrożeniami pochodzącymi z sieci publicznej poprzez wdrożenie fizycznych i logicznych zabezpieczeń chroniących przed nieuprawnionym dostępem.</w:t>
      </w:r>
    </w:p>
    <w:p w:rsidR="00346957" w:rsidRDefault="000A05A2">
      <w:pPr>
        <w:pStyle w:val="Standard"/>
        <w:numPr>
          <w:ilvl w:val="0"/>
          <w:numId w:val="33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t xml:space="preserve">W przypadku </w:t>
      </w:r>
      <w:r>
        <w:rPr>
          <w:rFonts w:eastAsia="Times New Roman"/>
          <w:sz w:val="24"/>
          <w:szCs w:val="24"/>
        </w:rPr>
        <w:t>zastosowania logicznych zabezpieczeń, obejmują one kontrolę przepływu informacji pomiędzy systemem informatycznym administratora danych a siecią publiczną, oraz kontrolę działań inicjowanych z sieci publicznej i systemu informatycznego administratora danyc</w:t>
      </w:r>
      <w:r>
        <w:rPr>
          <w:rFonts w:eastAsia="Times New Roman"/>
          <w:sz w:val="24"/>
          <w:szCs w:val="24"/>
        </w:rPr>
        <w:t>h.</w:t>
      </w:r>
    </w:p>
    <w:p w:rsidR="00346957" w:rsidRDefault="000A05A2">
      <w:pPr>
        <w:pStyle w:val="Standard"/>
        <w:numPr>
          <w:ilvl w:val="0"/>
          <w:numId w:val="33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Stosuje się mechanizmy kontroli dostępu do danych osobowych, wprowadzając w tym systemie, rejestrowany dla każdego użytkownika odrębny identyfikator.</w:t>
      </w:r>
    </w:p>
    <w:p w:rsidR="00346957" w:rsidRDefault="000A05A2">
      <w:pPr>
        <w:pStyle w:val="Standard"/>
        <w:numPr>
          <w:ilvl w:val="0"/>
          <w:numId w:val="33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Dostęp do danych jest możliwy wyłącznie po wprowadzeniu identyfikatora i dokonaniu uwierzytelnienia prz</w:t>
      </w:r>
      <w:r>
        <w:rPr>
          <w:rFonts w:eastAsia="Times New Roman"/>
          <w:sz w:val="24"/>
          <w:szCs w:val="24"/>
        </w:rPr>
        <w:t>ez wprowadzenie hasła.</w:t>
      </w:r>
    </w:p>
    <w:p w:rsidR="00346957" w:rsidRDefault="000A05A2">
      <w:pPr>
        <w:pStyle w:val="Standard"/>
        <w:numPr>
          <w:ilvl w:val="0"/>
          <w:numId w:val="33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System informatyczny służący do przetwarzania danych osobowych zabezpiecza się przed działaniem oprogramowania, którego celem jest uzyskanie nieuprawnionego dostępu do systemu informatycznego.</w:t>
      </w:r>
    </w:p>
    <w:p w:rsidR="00346957" w:rsidRDefault="000A05A2">
      <w:pPr>
        <w:pStyle w:val="Standard"/>
        <w:numPr>
          <w:ilvl w:val="0"/>
          <w:numId w:val="33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t>Dane osobowe przetwarzane w systemie inf</w:t>
      </w:r>
      <w:r>
        <w:rPr>
          <w:rFonts w:eastAsia="Times New Roman"/>
          <w:sz w:val="24"/>
          <w:szCs w:val="24"/>
        </w:rPr>
        <w:t>ormatycznym zabezpiecza się przed utratą spowodowaną awarią zasilania lub zakłóceniami w sieci zasilającej przez zastosowanie UPS`ów oraz wykonywanie kopii bezpieczeństwa zbiorów danych.</w:t>
      </w:r>
    </w:p>
    <w:p w:rsidR="00346957" w:rsidRDefault="000A05A2">
      <w:pPr>
        <w:pStyle w:val="Standard"/>
        <w:numPr>
          <w:ilvl w:val="0"/>
          <w:numId w:val="33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t xml:space="preserve">Urządzenia, dyski lub inne elektroniczne nośniki informacji, </w:t>
      </w:r>
      <w:r>
        <w:rPr>
          <w:rFonts w:eastAsia="Times New Roman"/>
          <w:sz w:val="24"/>
          <w:szCs w:val="24"/>
        </w:rPr>
        <w:t>zawierające dane osobowe, przeznaczone do likwidacji pozbawia się wcześniej zapisów tych  danych.</w:t>
      </w:r>
    </w:p>
    <w:p w:rsidR="00346957" w:rsidRDefault="000A05A2">
      <w:pPr>
        <w:pStyle w:val="Standard"/>
        <w:numPr>
          <w:ilvl w:val="0"/>
          <w:numId w:val="33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t>W razie konieczności naprawy sprzętu komputerowego zachowuje się szczególną ostrożność, aby nie doszło  do ujawnienia danych osobowych. Nie dopuszcza się samo</w:t>
      </w:r>
      <w:r>
        <w:rPr>
          <w:rFonts w:eastAsia="Times New Roman"/>
          <w:sz w:val="24"/>
          <w:szCs w:val="24"/>
        </w:rPr>
        <w:t>wolnego naprawiania lub ingerencji w sprzęt osób nieuprawnionych.</w:t>
      </w:r>
    </w:p>
    <w:p w:rsidR="00346957" w:rsidRDefault="000A05A2">
      <w:pPr>
        <w:pStyle w:val="Standard"/>
        <w:numPr>
          <w:ilvl w:val="0"/>
          <w:numId w:val="33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 dopuszcza się przetwarzania danych osobowych na komputerach przenośnych lub stacjonarnych, jeśli wynoszone są poza obszar przetwarzania danych.</w:t>
      </w:r>
    </w:p>
    <w:p w:rsidR="00346957" w:rsidRDefault="000A05A2">
      <w:pPr>
        <w:pStyle w:val="Standard"/>
        <w:numPr>
          <w:ilvl w:val="0"/>
          <w:numId w:val="33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t>Każda osoba, jeżeli została dopuszczona do</w:t>
      </w:r>
      <w:r>
        <w:rPr>
          <w:rFonts w:eastAsia="Times New Roman"/>
          <w:sz w:val="24"/>
          <w:szCs w:val="24"/>
        </w:rPr>
        <w:t xml:space="preserve"> przetwarzania danych osobowych poprzez wydanie dla niej upoważnienia do przetwarzania danych osobowych, jest zobowiązana do poznania działania powierzonych mu do eksploatacji narzędzi informatycznych (sprzęt i oprogramowanie) w sposób, który umożliwi jej </w:t>
      </w:r>
      <w:r>
        <w:rPr>
          <w:rFonts w:eastAsia="Times New Roman"/>
          <w:sz w:val="24"/>
          <w:szCs w:val="24"/>
        </w:rPr>
        <w:t>prawidłowe wykonywanie obowiązków służbowych. W przypadkach szczególnych, dotyczących szczególnie istotnych lub skomplikowanych niezbędnych do wykonania czynności dotyczących sprzętu lub oprogramowania, osoba taka może wystąpić do Administratora danych z w</w:t>
      </w:r>
      <w:r>
        <w:rPr>
          <w:rFonts w:eastAsia="Times New Roman"/>
          <w:sz w:val="24"/>
          <w:szCs w:val="24"/>
        </w:rPr>
        <w:t>nioskiem o skierowanie jej na szkolenie specjalistyczne.</w:t>
      </w:r>
    </w:p>
    <w:p w:rsidR="00346957" w:rsidRDefault="000A05A2">
      <w:pPr>
        <w:pStyle w:val="Standard"/>
        <w:numPr>
          <w:ilvl w:val="0"/>
          <w:numId w:val="33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t>Szkolenie nie może dotyczyć podstaw posługiwania się sprzętem komputerowym (jak włączanie, wyłączanie sprzętu, drukowanie, logowanie do systemu i aplikacji użytkowych, zmiana haseł itp.), posługiwani</w:t>
      </w:r>
      <w:r>
        <w:rPr>
          <w:rFonts w:eastAsia="Times New Roman"/>
          <w:sz w:val="24"/>
          <w:szCs w:val="24"/>
        </w:rPr>
        <w:t>a się pakietem oprogramowania biurowego oraz innych czynności podstawowych.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b/>
          <w:bCs/>
          <w:sz w:val="24"/>
          <w:szCs w:val="24"/>
        </w:rPr>
        <w:t xml:space="preserve">UWAGA: </w:t>
      </w:r>
      <w:r>
        <w:rPr>
          <w:rFonts w:eastAsia="Times New Roman"/>
          <w:sz w:val="24"/>
          <w:szCs w:val="24"/>
        </w:rPr>
        <w:t>Szczegółowe zasady, procedury postępowania i środki bezpieczeństwa podczas przetwarzania i gromadzenia danych osobowych w formie elektronicznej zawarte są w Instrukcji zarzą</w:t>
      </w:r>
      <w:r>
        <w:rPr>
          <w:rFonts w:eastAsia="Times New Roman"/>
          <w:sz w:val="24"/>
          <w:szCs w:val="24"/>
        </w:rPr>
        <w:t>dzania systemami informatycznymi służącymi do przetwarzania danych osobowych.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 Środki ochrony w zakresie zabezpieczenia sprzętowego</w:t>
      </w:r>
    </w:p>
    <w:p w:rsidR="00346957" w:rsidRDefault="000A05A2">
      <w:pPr>
        <w:pStyle w:val="Standard"/>
        <w:numPr>
          <w:ilvl w:val="0"/>
          <w:numId w:val="34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zasilanie awaryjne serwerów (UPS).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b/>
          <w:bCs/>
          <w:sz w:val="24"/>
          <w:szCs w:val="24"/>
        </w:rPr>
        <w:t>5. Środki ochrony w ramach oprogramowania systemu</w:t>
      </w:r>
    </w:p>
    <w:p w:rsidR="00346957" w:rsidRDefault="000A05A2">
      <w:pPr>
        <w:pStyle w:val="Standard"/>
        <w:numPr>
          <w:ilvl w:val="0"/>
          <w:numId w:val="35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Zbiory danych osobowych oraz programy</w:t>
      </w:r>
      <w:r>
        <w:rPr>
          <w:rFonts w:eastAsia="Times New Roman"/>
          <w:sz w:val="24"/>
          <w:szCs w:val="24"/>
        </w:rPr>
        <w:t xml:space="preserve"> służące do przetwarzania danych osobowych są zabezpieczane przed przypadkową utratą albo celowym zniszczeniem poprzez wykonywanie kopii bezpieczeństwa.</w:t>
      </w:r>
    </w:p>
    <w:p w:rsidR="00346957" w:rsidRDefault="000A05A2">
      <w:pPr>
        <w:pStyle w:val="Standard"/>
        <w:numPr>
          <w:ilvl w:val="0"/>
          <w:numId w:val="35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celu ochrony zbiorów danych osobowych prowadzonych w systemach informatycznych przed nieuprawnionym d</w:t>
      </w:r>
      <w:r>
        <w:rPr>
          <w:rFonts w:eastAsia="Times New Roman"/>
          <w:sz w:val="24"/>
          <w:szCs w:val="24"/>
        </w:rPr>
        <w:t>ostępem stosuje się mechanizmy kontroli dostępu do tych danych.</w:t>
      </w:r>
    </w:p>
    <w:p w:rsidR="00346957" w:rsidRDefault="000A05A2">
      <w:pPr>
        <w:pStyle w:val="Standard"/>
        <w:numPr>
          <w:ilvl w:val="0"/>
          <w:numId w:val="35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System informatyczny pozwala zdefiniować odpowiednie prawa dostępu do  zasobów informatycznych systemu.</w:t>
      </w:r>
    </w:p>
    <w:p w:rsidR="00346957" w:rsidRDefault="000A05A2">
      <w:pPr>
        <w:pStyle w:val="Standard"/>
        <w:numPr>
          <w:ilvl w:val="0"/>
          <w:numId w:val="35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W celu zapewnienia rozliczalności operacji dokonywanych przez użytkowników systemu infor</w:t>
      </w:r>
      <w:r>
        <w:rPr>
          <w:rFonts w:eastAsia="Times New Roman"/>
          <w:sz w:val="24"/>
          <w:szCs w:val="24"/>
        </w:rPr>
        <w:t>matycznego, w systemie tym dla każdego użytkownika rejestrowany jest odrębny identyfikator i hasło.</w:t>
      </w:r>
    </w:p>
    <w:p w:rsidR="00346957" w:rsidRDefault="000A05A2">
      <w:pPr>
        <w:pStyle w:val="Standard"/>
        <w:numPr>
          <w:ilvl w:val="0"/>
          <w:numId w:val="35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Ograniczone zostało logowanie do systemu na koncie użytkownika uprzywilejowanego.</w:t>
      </w:r>
    </w:p>
    <w:p w:rsidR="00346957" w:rsidRDefault="000A05A2">
      <w:pPr>
        <w:pStyle w:val="Standard"/>
        <w:numPr>
          <w:ilvl w:val="0"/>
          <w:numId w:val="35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Rejestracja nieudanych prób logowania.</w:t>
      </w:r>
    </w:p>
    <w:p w:rsidR="00346957" w:rsidRDefault="000A05A2">
      <w:pPr>
        <w:pStyle w:val="Standard"/>
        <w:numPr>
          <w:ilvl w:val="0"/>
          <w:numId w:val="35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celu ochrony systemu przed działa</w:t>
      </w:r>
      <w:r>
        <w:rPr>
          <w:rFonts w:eastAsia="Times New Roman"/>
          <w:sz w:val="24"/>
          <w:szCs w:val="24"/>
        </w:rPr>
        <w:t>niem oprogramowania, którego celem jest uzyskanie nieuprawnionego dostępu do systemu informatycznego stosuje się oprogramowanie antywirusowe z automatyczną aktualizacją.</w:t>
      </w:r>
    </w:p>
    <w:p w:rsidR="00346957" w:rsidRDefault="000A05A2">
      <w:pPr>
        <w:pStyle w:val="Standard"/>
        <w:numPr>
          <w:ilvl w:val="0"/>
          <w:numId w:val="35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t>Oprogramowanie antywirusowe jest stale aktywne.</w:t>
      </w:r>
    </w:p>
    <w:p w:rsidR="00346957" w:rsidRDefault="00346957">
      <w:pPr>
        <w:pStyle w:val="Standard"/>
        <w:suppressAutoHyphens w:val="0"/>
        <w:autoSpaceDE w:val="0"/>
        <w:spacing w:after="113"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346957" w:rsidRDefault="000A05A2">
      <w:pPr>
        <w:pStyle w:val="Standard"/>
        <w:suppressAutoHyphens w:val="0"/>
        <w:autoSpaceDE w:val="0"/>
        <w:spacing w:after="113" w:line="240" w:lineRule="auto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6. Konfiguracja systemu do </w:t>
      </w:r>
      <w:r>
        <w:rPr>
          <w:rFonts w:eastAsia="Times New Roman"/>
          <w:b/>
          <w:bCs/>
          <w:color w:val="000000"/>
          <w:sz w:val="24"/>
          <w:szCs w:val="24"/>
        </w:rPr>
        <w:t>przetwarzania danych osobowych</w:t>
      </w:r>
    </w:p>
    <w:p w:rsidR="00346957" w:rsidRDefault="000A05A2">
      <w:pPr>
        <w:pStyle w:val="Standard"/>
        <w:spacing w:after="113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Konfiguracja systemu do przetwarzania danych osobowych należy do wyłącznej kompetencji Administratora Systemu Informatycznego. Sprawuje on bieżący nadzór nad systemami informatycznymi, niedopuszczalne jest ingerowanie w konfi</w:t>
      </w:r>
      <w:r>
        <w:rPr>
          <w:color w:val="000000"/>
          <w:sz w:val="24"/>
          <w:szCs w:val="24"/>
        </w:rPr>
        <w:t>gurację osób nieupoważnionych.</w:t>
      </w:r>
    </w:p>
    <w:p w:rsidR="00346957" w:rsidRDefault="000A05A2">
      <w:pPr>
        <w:pStyle w:val="Standard"/>
        <w:spacing w:after="113" w:line="240" w:lineRule="auto"/>
        <w:ind w:left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Konfiguracja obejmuje:</w:t>
      </w:r>
    </w:p>
    <w:p w:rsidR="00346957" w:rsidRDefault="000A05A2">
      <w:pPr>
        <w:pStyle w:val="Standard"/>
        <w:spacing w:after="113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stacje robocze,</w:t>
      </w:r>
    </w:p>
    <w:p w:rsidR="00346957" w:rsidRDefault="000A05A2">
      <w:pPr>
        <w:pStyle w:val="Standard"/>
        <w:spacing w:after="113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urządzenia wielofunkcyjne,</w:t>
      </w:r>
    </w:p>
    <w:p w:rsidR="00346957" w:rsidRDefault="000A05A2">
      <w:pPr>
        <w:pStyle w:val="Standard"/>
        <w:spacing w:after="113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urządzenia sieciowe – routery, switch`e</w:t>
      </w:r>
    </w:p>
    <w:p w:rsidR="00346957" w:rsidRDefault="000A05A2">
      <w:pPr>
        <w:pStyle w:val="Standard"/>
        <w:spacing w:after="113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Acces Point`y</w:t>
      </w:r>
    </w:p>
    <w:p w:rsidR="00346957" w:rsidRDefault="000A05A2">
      <w:pPr>
        <w:pStyle w:val="Standard"/>
        <w:spacing w:after="113" w:line="240" w:lineRule="auto"/>
        <w:ind w:left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Konfiguracja systemu:</w:t>
      </w:r>
    </w:p>
    <w:p w:rsidR="00346957" w:rsidRDefault="000A05A2">
      <w:pPr>
        <w:pStyle w:val="Standard"/>
        <w:spacing w:after="113" w:line="240" w:lineRule="auto"/>
        <w:ind w:left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ustawienia BIOS`u</w:t>
      </w:r>
    </w:p>
    <w:p w:rsidR="00346957" w:rsidRDefault="000A05A2">
      <w:pPr>
        <w:pStyle w:val="Standard"/>
        <w:spacing w:after="113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zasady konta,</w:t>
      </w:r>
    </w:p>
    <w:p w:rsidR="00346957" w:rsidRDefault="000A05A2">
      <w:pPr>
        <w:pStyle w:val="Standard"/>
        <w:spacing w:after="113" w:line="240" w:lineRule="auto"/>
        <w:ind w:left="360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zasady haseł,</w:t>
      </w:r>
    </w:p>
    <w:p w:rsidR="00346957" w:rsidRDefault="000A05A2">
      <w:pPr>
        <w:pStyle w:val="Standard"/>
        <w:spacing w:after="113" w:line="240" w:lineRule="auto"/>
        <w:ind w:left="284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zasady blokady </w:t>
      </w:r>
      <w:r>
        <w:rPr>
          <w:color w:val="000000"/>
          <w:sz w:val="24"/>
          <w:szCs w:val="24"/>
        </w:rPr>
        <w:t>konta,</w:t>
      </w:r>
    </w:p>
    <w:p w:rsidR="00346957" w:rsidRDefault="000A05A2">
      <w:pPr>
        <w:pStyle w:val="Standard"/>
        <w:spacing w:after="113" w:line="240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zasady lokalne: zasady inspekcji,</w:t>
      </w:r>
    </w:p>
    <w:p w:rsidR="00346957" w:rsidRDefault="000A05A2">
      <w:pPr>
        <w:pStyle w:val="Standard"/>
        <w:spacing w:after="113" w:line="240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logowanie na kontach,</w:t>
      </w:r>
    </w:p>
    <w:p w:rsidR="00346957" w:rsidRDefault="000A05A2">
      <w:pPr>
        <w:pStyle w:val="Standard"/>
        <w:spacing w:after="113" w:line="240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zarządzanie kontami,</w:t>
      </w:r>
    </w:p>
    <w:p w:rsidR="00346957" w:rsidRDefault="000A05A2">
      <w:pPr>
        <w:pStyle w:val="Standard"/>
        <w:spacing w:after="113" w:line="240" w:lineRule="auto"/>
        <w:ind w:left="284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śledzenie,</w:t>
      </w:r>
    </w:p>
    <w:p w:rsidR="00346957" w:rsidRDefault="000A05A2">
      <w:pPr>
        <w:pStyle w:val="Standard"/>
        <w:spacing w:after="113" w:line="240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usługi katalogowe,</w:t>
      </w:r>
    </w:p>
    <w:p w:rsidR="00346957" w:rsidRDefault="000A05A2">
      <w:pPr>
        <w:pStyle w:val="Standard"/>
        <w:spacing w:after="113" w:line="240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logowanie/wylogowywanie,</w:t>
      </w:r>
    </w:p>
    <w:p w:rsidR="00346957" w:rsidRDefault="000A05A2">
      <w:pPr>
        <w:pStyle w:val="Standard"/>
        <w:spacing w:after="113" w:line="240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dostęp do obiektów,</w:t>
      </w:r>
    </w:p>
    <w:p w:rsidR="00346957" w:rsidRDefault="000A05A2">
      <w:pPr>
        <w:pStyle w:val="Standard"/>
        <w:spacing w:after="113" w:line="240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zmiana zasad,</w:t>
      </w:r>
    </w:p>
    <w:p w:rsidR="00346957" w:rsidRDefault="000A05A2">
      <w:pPr>
        <w:pStyle w:val="Standard"/>
        <w:spacing w:after="113" w:line="240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wykorzystanie uprawnień,</w:t>
      </w:r>
    </w:p>
    <w:p w:rsidR="00346957" w:rsidRDefault="000A05A2">
      <w:pPr>
        <w:pStyle w:val="Standard"/>
        <w:spacing w:after="113" w:line="240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system,</w:t>
      </w:r>
    </w:p>
    <w:p w:rsidR="00346957" w:rsidRDefault="000A05A2">
      <w:pPr>
        <w:pStyle w:val="Standard"/>
        <w:spacing w:after="113" w:line="240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globalny dostęp do obiektów,</w:t>
      </w:r>
    </w:p>
    <w:p w:rsidR="00346957" w:rsidRDefault="000A05A2">
      <w:pPr>
        <w:pStyle w:val="Standard"/>
        <w:spacing w:after="113" w:line="240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zasady lokalne: przypisywanie praw użytkownika,</w:t>
      </w:r>
    </w:p>
    <w:p w:rsidR="00346957" w:rsidRDefault="000A05A2">
      <w:pPr>
        <w:pStyle w:val="Standard"/>
        <w:spacing w:after="113" w:line="240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opcje zabezpieczeń: inspekcje</w:t>
      </w:r>
    </w:p>
    <w:p w:rsidR="00346957" w:rsidRDefault="000A05A2">
      <w:pPr>
        <w:pStyle w:val="Standard"/>
        <w:spacing w:after="113" w:line="240" w:lineRule="auto"/>
        <w:ind w:left="644"/>
      </w:pPr>
      <w:r>
        <w:rPr>
          <w:b/>
          <w:bCs/>
          <w:color w:val="000000"/>
          <w:sz w:val="24"/>
          <w:szCs w:val="24"/>
        </w:rPr>
        <w:t>- dzienniki zdarzeń (logi systemowe):</w:t>
      </w:r>
      <w:r>
        <w:rPr>
          <w:color w:val="000000"/>
          <w:sz w:val="24"/>
          <w:szCs w:val="24"/>
        </w:rPr>
        <w:t xml:space="preserve"> instalator, system, zabezpieczenia</w:t>
      </w:r>
    </w:p>
    <w:p w:rsidR="00346957" w:rsidRDefault="000A05A2">
      <w:pPr>
        <w:pStyle w:val="Standard"/>
        <w:spacing w:after="113" w:line="240" w:lineRule="auto"/>
        <w:ind w:left="644"/>
      </w:pPr>
      <w:r>
        <w:rPr>
          <w:b/>
          <w:bCs/>
          <w:color w:val="000000"/>
          <w:sz w:val="24"/>
          <w:szCs w:val="24"/>
        </w:rPr>
        <w:t xml:space="preserve">- składniki systemu Windows: </w:t>
      </w:r>
      <w:r>
        <w:rPr>
          <w:color w:val="000000"/>
          <w:sz w:val="24"/>
          <w:szCs w:val="24"/>
        </w:rPr>
        <w:t>instalator Windows, interfejs użytkownika do obsługi poświadczeń, Inter</w:t>
      </w:r>
      <w:r>
        <w:rPr>
          <w:color w:val="000000"/>
          <w:sz w:val="24"/>
          <w:szCs w:val="24"/>
        </w:rPr>
        <w:t>net Explorer, kopia zapasowa, NetMeeting, pomoc online, Windows defender, Windows Update</w:t>
      </w:r>
    </w:p>
    <w:p w:rsidR="00346957" w:rsidRDefault="000A05A2">
      <w:pPr>
        <w:pStyle w:val="Standard"/>
        <w:spacing w:after="113" w:line="240" w:lineRule="auto"/>
        <w:ind w:left="644"/>
      </w:pPr>
      <w:r>
        <w:rPr>
          <w:b/>
          <w:bCs/>
          <w:color w:val="000000"/>
          <w:sz w:val="24"/>
          <w:szCs w:val="24"/>
        </w:rPr>
        <w:t>- usługi pulpitu zdalnego:</w:t>
      </w:r>
      <w:r>
        <w:rPr>
          <w:color w:val="000000"/>
          <w:sz w:val="24"/>
          <w:szCs w:val="24"/>
        </w:rPr>
        <w:t xml:space="preserve"> host sesji pulpitu zdalnego: połączenia, przekierowywanie urządzeń i zasobów, zabezpieczenia, klient usługi podłączanie pulpitu zdalnego, Wi</w:t>
      </w:r>
      <w:r>
        <w:rPr>
          <w:color w:val="000000"/>
          <w:sz w:val="24"/>
          <w:szCs w:val="24"/>
        </w:rPr>
        <w:t>ndows Anytime Upgrade, Windows media Center, Windows Messanger, zarządzanie prawami cyfrowymi w pakiecie Windows Media, zasady autoodtwarzania</w:t>
      </w:r>
    </w:p>
    <w:p w:rsidR="00346957" w:rsidRDefault="000A05A2">
      <w:pPr>
        <w:pStyle w:val="Standard"/>
        <w:spacing w:after="113" w:line="240" w:lineRule="auto"/>
        <w:ind w:left="644"/>
      </w:pPr>
      <w:r>
        <w:rPr>
          <w:b/>
          <w:bCs/>
          <w:color w:val="000000"/>
          <w:sz w:val="24"/>
          <w:szCs w:val="24"/>
        </w:rPr>
        <w:t>- system:</w:t>
      </w:r>
      <w:r>
        <w:rPr>
          <w:color w:val="000000"/>
          <w:sz w:val="24"/>
          <w:szCs w:val="24"/>
        </w:rPr>
        <w:t xml:space="preserve"> dostęp do magazynu wymiennego, logowanie, pomoc zdalna, zarządzanie komunikacją internetową, zasady gru</w:t>
      </w:r>
      <w:r>
        <w:rPr>
          <w:color w:val="000000"/>
          <w:sz w:val="24"/>
          <w:szCs w:val="24"/>
        </w:rPr>
        <w:t>py, zdalne wywoływanie procedury</w:t>
      </w:r>
    </w:p>
    <w:p w:rsidR="00346957" w:rsidRDefault="000A05A2">
      <w:pPr>
        <w:pStyle w:val="Standard"/>
        <w:spacing w:after="113" w:line="240" w:lineRule="auto"/>
        <w:ind w:left="644"/>
      </w:pPr>
      <w:r>
        <w:rPr>
          <w:b/>
          <w:bCs/>
          <w:color w:val="000000"/>
          <w:sz w:val="24"/>
          <w:szCs w:val="24"/>
        </w:rPr>
        <w:t>- konfiguracja konta użytkownika:</w:t>
      </w:r>
      <w:r>
        <w:rPr>
          <w:color w:val="000000"/>
          <w:sz w:val="24"/>
          <w:szCs w:val="24"/>
        </w:rPr>
        <w:t xml:space="preserve"> Menu Start i pasek zadań, panel sterowania - personalizacja, Eksplorator Windows</w:t>
      </w:r>
    </w:p>
    <w:p w:rsidR="00346957" w:rsidRDefault="000A05A2">
      <w:pPr>
        <w:pStyle w:val="Standard"/>
        <w:spacing w:after="113" w:line="240" w:lineRule="auto"/>
        <w:ind w:left="644"/>
      </w:pPr>
      <w:r>
        <w:rPr>
          <w:b/>
          <w:bCs/>
          <w:color w:val="000000"/>
          <w:sz w:val="24"/>
          <w:szCs w:val="24"/>
        </w:rPr>
        <w:t>- ustawienia sieciowe.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7. Kopie bezpieczeństwa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 Za tworzenie kopii bezpieczeństwa odpowiadają:</w:t>
      </w:r>
    </w:p>
    <w:p w:rsidR="00346957" w:rsidRDefault="000A05A2">
      <w:pPr>
        <w:pStyle w:val="Standard"/>
        <w:numPr>
          <w:ilvl w:val="0"/>
          <w:numId w:val="36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bCs/>
          <w:sz w:val="24"/>
          <w:szCs w:val="24"/>
        </w:rPr>
        <w:t>Administrator Systemu Informatycznego administrujący również oprogramowaniem na podstawie zawartej umowy tj. m.in. instalujący oprogramowanie, podłączający klientów do bazy danych, wykonujący aktualizacje i reset haseł.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Procedury dotyczące kopii baz dan</w:t>
      </w:r>
      <w:r>
        <w:rPr>
          <w:rFonts w:eastAsia="Times New Roman"/>
          <w:bCs/>
          <w:sz w:val="24"/>
          <w:szCs w:val="24"/>
        </w:rPr>
        <w:t>ych</w:t>
      </w:r>
    </w:p>
    <w:p w:rsidR="00346957" w:rsidRDefault="000A05A2">
      <w:pPr>
        <w:pStyle w:val="Standard"/>
        <w:numPr>
          <w:ilvl w:val="0"/>
          <w:numId w:val="37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bCs/>
          <w:sz w:val="24"/>
          <w:szCs w:val="24"/>
        </w:rPr>
        <w:t>Kopie baz danych wykonywane są codziennie przy użyciu modułów zawartych w oprogramowaniu, jak również przy użyciu oprogramowania Cobian Backup i SQL Backup Master.</w:t>
      </w:r>
    </w:p>
    <w:p w:rsidR="00346957" w:rsidRDefault="000A05A2">
      <w:pPr>
        <w:pStyle w:val="Standard"/>
        <w:numPr>
          <w:ilvl w:val="0"/>
          <w:numId w:val="37"/>
        </w:numPr>
        <w:suppressAutoHyphens w:val="0"/>
        <w:autoSpaceDE w:val="0"/>
        <w:spacing w:after="113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Kopie są sprawdzane pod kątem użyteczności i ręcznie umieszczana w Archiwum. </w:t>
      </w:r>
    </w:p>
    <w:p w:rsidR="00346957" w:rsidRDefault="000A05A2">
      <w:pPr>
        <w:pStyle w:val="Standard"/>
        <w:numPr>
          <w:ilvl w:val="0"/>
          <w:numId w:val="37"/>
        </w:numPr>
        <w:suppressAutoHyphens w:val="0"/>
        <w:autoSpaceDE w:val="0"/>
        <w:spacing w:after="113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Dostęp do </w:t>
      </w:r>
      <w:r>
        <w:rPr>
          <w:rFonts w:eastAsia="Times New Roman"/>
          <w:bCs/>
          <w:sz w:val="24"/>
          <w:szCs w:val="24"/>
        </w:rPr>
        <w:t>kopii ma ASI.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8. Postępowanie z kluczami kryptograficznymi, służącymi do kontaktowania się z podmiotami zewnętrznymi</w:t>
      </w:r>
    </w:p>
    <w:p w:rsidR="00346957" w:rsidRDefault="000A05A2">
      <w:pPr>
        <w:pStyle w:val="Standard"/>
        <w:numPr>
          <w:ilvl w:val="0"/>
          <w:numId w:val="38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Klucze kryptograficzne, wykorzystywane przez Współadministratorów służą do zabezpieczania kontaktów z podmiotami zewnętrznymi, tj. bankami,</w:t>
      </w:r>
      <w:r>
        <w:rPr>
          <w:rFonts w:eastAsia="Times New Roman"/>
          <w:sz w:val="24"/>
          <w:szCs w:val="24"/>
        </w:rPr>
        <w:t xml:space="preserve"> ZUS i funduszami, podpisu kwalifikowanego.</w:t>
      </w:r>
    </w:p>
    <w:p w:rsidR="00346957" w:rsidRDefault="000A05A2">
      <w:pPr>
        <w:pStyle w:val="Standard"/>
        <w:numPr>
          <w:ilvl w:val="0"/>
          <w:numId w:val="38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t>Osoby dysponujące kluczami kryptograficznymi zobowiązane są do ich nieudostępniania osobom postronnym oraz do przechowywania ich w zamykanych na klucz, niedostępnych osobom postronnym meblach biurowych.</w:t>
      </w:r>
    </w:p>
    <w:p w:rsidR="00346957" w:rsidRDefault="000A05A2">
      <w:pPr>
        <w:pStyle w:val="Standard"/>
        <w:numPr>
          <w:ilvl w:val="0"/>
          <w:numId w:val="38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t>Wykaz osó</w:t>
      </w:r>
      <w:r>
        <w:rPr>
          <w:rFonts w:eastAsia="Times New Roman"/>
          <w:sz w:val="24"/>
          <w:szCs w:val="24"/>
        </w:rPr>
        <w:t>b, dysponujących kluczami kryptograficznymi zawarty jest w Instrukcji zarządzania systemami informatycznymi służącymi do przetwarzania danych osobowych.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</w:pPr>
      <w:r>
        <w:rPr>
          <w:rFonts w:eastAsia="Times New Roman"/>
          <w:b/>
          <w:bCs/>
          <w:sz w:val="24"/>
          <w:szCs w:val="24"/>
        </w:rPr>
        <w:t>9. Narzędzia kryptograficzne</w:t>
      </w:r>
    </w:p>
    <w:p w:rsidR="00346957" w:rsidRDefault="000A05A2">
      <w:pPr>
        <w:pStyle w:val="Akapitzlist"/>
        <w:numPr>
          <w:ilvl w:val="0"/>
          <w:numId w:val="39"/>
        </w:numPr>
        <w:spacing w:after="113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Calibri"/>
          <w:szCs w:val="24"/>
          <w:lang w:eastAsia="pl-PL" w:bidi="ar-SA"/>
        </w:rPr>
        <w:t xml:space="preserve">Należy tworzyć </w:t>
      </w:r>
      <w:r>
        <w:rPr>
          <w:rFonts w:ascii="Calibri" w:eastAsia="Times New Roman" w:hAnsi="Calibri" w:cs="Calibri"/>
          <w:bCs/>
          <w:szCs w:val="24"/>
          <w:lang w:eastAsia="pl-PL" w:bidi="ar-SA"/>
        </w:rPr>
        <w:t>trudne do złamania hasła oraz przestrzegać elementarnych za</w:t>
      </w:r>
      <w:r>
        <w:rPr>
          <w:rFonts w:ascii="Calibri" w:eastAsia="Times New Roman" w:hAnsi="Calibri" w:cs="Calibri"/>
          <w:bCs/>
          <w:szCs w:val="24"/>
          <w:lang w:eastAsia="pl-PL" w:bidi="ar-SA"/>
        </w:rPr>
        <w:t>sad ich ochrony</w:t>
      </w:r>
    </w:p>
    <w:p w:rsidR="00346957" w:rsidRDefault="000A05A2">
      <w:pPr>
        <w:pStyle w:val="Akapitzlist"/>
        <w:numPr>
          <w:ilvl w:val="0"/>
          <w:numId w:val="39"/>
        </w:numPr>
        <w:spacing w:after="113"/>
        <w:jc w:val="both"/>
        <w:textAlignment w:val="auto"/>
        <w:rPr>
          <w:rFonts w:ascii="Calibri" w:eastAsia="Times New Roman" w:hAnsi="Calibri" w:cs="Calibri"/>
          <w:b/>
          <w:bCs/>
          <w:kern w:val="0"/>
          <w:szCs w:val="24"/>
          <w:lang w:eastAsia="pl-PL" w:bidi="ar-SA"/>
        </w:rPr>
      </w:pPr>
      <w:r>
        <w:rPr>
          <w:rFonts w:ascii="Calibri" w:eastAsia="Times New Roman" w:hAnsi="Calibri" w:cs="Calibri"/>
          <w:b/>
          <w:bCs/>
          <w:kern w:val="0"/>
          <w:szCs w:val="24"/>
          <w:lang w:eastAsia="pl-PL" w:bidi="ar-SA"/>
        </w:rPr>
        <w:t>Nigdy nie należy podawać hasła w wiadomościach e–mail, bądź też w odpowiedzi na żądanie, które zostało przesłane pocztą e-mail.</w:t>
      </w:r>
    </w:p>
    <w:p w:rsidR="00346957" w:rsidRDefault="000A05A2">
      <w:pPr>
        <w:pStyle w:val="Akapitzlist"/>
        <w:numPr>
          <w:ilvl w:val="0"/>
          <w:numId w:val="39"/>
        </w:numPr>
        <w:spacing w:after="113"/>
        <w:jc w:val="both"/>
        <w:textAlignment w:val="auto"/>
        <w:rPr>
          <w:rFonts w:ascii="Calibri" w:eastAsia="Times New Roman" w:hAnsi="Calibri" w:cs="Calibri"/>
          <w:kern w:val="0"/>
          <w:szCs w:val="24"/>
          <w:lang w:eastAsia="pl-PL" w:bidi="ar-SA"/>
        </w:rPr>
      </w:pPr>
      <w:r>
        <w:rPr>
          <w:rFonts w:ascii="Calibri" w:eastAsia="Times New Roman" w:hAnsi="Calibri" w:cs="Calibri"/>
          <w:kern w:val="0"/>
          <w:szCs w:val="24"/>
          <w:lang w:eastAsia="pl-PL" w:bidi="ar-SA"/>
        </w:rPr>
        <w:lastRenderedPageBreak/>
        <w:t xml:space="preserve">Nie wolno używać publicznie dostępnych komputerów (np. w hotelach, kafejkach internetowych) do logowania się do </w:t>
      </w:r>
      <w:r>
        <w:rPr>
          <w:rFonts w:ascii="Calibri" w:eastAsia="Times New Roman" w:hAnsi="Calibri" w:cs="Calibri"/>
          <w:kern w:val="0"/>
          <w:szCs w:val="24"/>
          <w:lang w:eastAsia="pl-PL" w:bidi="ar-SA"/>
        </w:rPr>
        <w:t>takich usług jak bank, konto pocztowe. Komputery takie są pod słabym nadzorem i często są zainfekowane oprogramowaniem szpiegującym.</w:t>
      </w:r>
    </w:p>
    <w:p w:rsidR="00346957" w:rsidRDefault="000A05A2">
      <w:pPr>
        <w:pStyle w:val="Akapitzlist"/>
        <w:numPr>
          <w:ilvl w:val="0"/>
          <w:numId w:val="39"/>
        </w:numPr>
        <w:spacing w:after="113"/>
        <w:jc w:val="both"/>
        <w:textAlignment w:val="auto"/>
        <w:rPr>
          <w:rFonts w:ascii="Calibri" w:eastAsia="Times New Roman" w:hAnsi="Calibri" w:cs="Calibri"/>
          <w:kern w:val="0"/>
          <w:szCs w:val="24"/>
          <w:lang w:eastAsia="pl-PL" w:bidi="ar-SA"/>
        </w:rPr>
      </w:pPr>
      <w:r>
        <w:rPr>
          <w:rFonts w:ascii="Calibri" w:eastAsia="Times New Roman" w:hAnsi="Calibri" w:cs="Calibri"/>
          <w:kern w:val="0"/>
          <w:szCs w:val="24"/>
          <w:lang w:eastAsia="pl-PL" w:bidi="ar-SA"/>
        </w:rPr>
        <w:t>Nie wolno używać programów pochodzących z nielegalnego źródła, podejrzanych stron, klikania w linki, które rzekomo przenosz</w:t>
      </w:r>
      <w:r>
        <w:rPr>
          <w:rFonts w:ascii="Calibri" w:eastAsia="Times New Roman" w:hAnsi="Calibri" w:cs="Calibri"/>
          <w:kern w:val="0"/>
          <w:szCs w:val="24"/>
          <w:lang w:eastAsia="pl-PL" w:bidi="ar-SA"/>
        </w:rPr>
        <w:t>ą użytkownika do szokującego lub niedostępnego w inny sposób materiału.</w:t>
      </w:r>
    </w:p>
    <w:p w:rsidR="00346957" w:rsidRDefault="000A05A2">
      <w:pPr>
        <w:pStyle w:val="Akapitzlist"/>
        <w:numPr>
          <w:ilvl w:val="0"/>
          <w:numId w:val="39"/>
        </w:numPr>
        <w:spacing w:after="113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Calibri"/>
          <w:kern w:val="0"/>
          <w:szCs w:val="24"/>
          <w:lang w:eastAsia="pl-PL" w:bidi="ar-SA"/>
        </w:rPr>
        <w:t xml:space="preserve">Szczególną ostrożność należy zachować przy wykorzystywania wszelkich urządzeń mobilnych, gdyż z reguły są one słabiej zabezpieczone i cieszą się rosnącym </w:t>
      </w:r>
      <w:r>
        <w:rPr>
          <w:rFonts w:ascii="Calibri" w:eastAsia="Calibri" w:hAnsi="Calibri" w:cs="Calibri"/>
          <w:kern w:val="0"/>
          <w:szCs w:val="24"/>
          <w:lang w:eastAsia="en-US" w:bidi="ar-SA"/>
        </w:rPr>
        <w:t>zainteresowaniem wśród cyberpr</w:t>
      </w:r>
      <w:r>
        <w:rPr>
          <w:rFonts w:ascii="Calibri" w:eastAsia="Calibri" w:hAnsi="Calibri" w:cs="Calibri"/>
          <w:kern w:val="0"/>
          <w:szCs w:val="24"/>
          <w:lang w:eastAsia="en-US" w:bidi="ar-SA"/>
        </w:rPr>
        <w:t>zestępców.</w:t>
      </w:r>
    </w:p>
    <w:p w:rsidR="00346957" w:rsidRDefault="000A05A2">
      <w:pPr>
        <w:pStyle w:val="Akapitzlist"/>
        <w:numPr>
          <w:ilvl w:val="0"/>
          <w:numId w:val="39"/>
        </w:numPr>
        <w:spacing w:after="113"/>
        <w:jc w:val="both"/>
        <w:textAlignment w:val="auto"/>
        <w:rPr>
          <w:rFonts w:ascii="Calibri" w:eastAsia="Calibri" w:hAnsi="Calibri" w:cs="Tahoma"/>
          <w:szCs w:val="24"/>
          <w:lang w:eastAsia="en-US" w:bidi="ar-SA"/>
        </w:rPr>
      </w:pPr>
      <w:r>
        <w:rPr>
          <w:rFonts w:ascii="Calibri" w:eastAsia="Calibri" w:hAnsi="Calibri" w:cs="Tahoma"/>
          <w:szCs w:val="24"/>
          <w:lang w:eastAsia="en-US" w:bidi="ar-SA"/>
        </w:rPr>
        <w:t>W celu podniesienia poziomu zabezpieczeń wprowadza się obowiązek zabezpieczania przekazywanego dokumentu przed odczytaniem przez osobę nieuprawnioną oraz przed naniesieniem nieautoryzowanych zmian w jego treści.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b/>
          <w:bCs/>
          <w:sz w:val="24"/>
          <w:szCs w:val="24"/>
        </w:rPr>
        <w:t>10. Ochrona danych osobowych prze</w:t>
      </w:r>
      <w:r>
        <w:rPr>
          <w:rFonts w:eastAsia="Times New Roman"/>
          <w:b/>
          <w:bCs/>
          <w:sz w:val="24"/>
          <w:szCs w:val="24"/>
        </w:rPr>
        <w:t>twarzanych w formie papierowej.</w:t>
      </w:r>
    </w:p>
    <w:p w:rsidR="00346957" w:rsidRDefault="000A05A2">
      <w:pPr>
        <w:pStyle w:val="Standard"/>
        <w:numPr>
          <w:ilvl w:val="0"/>
          <w:numId w:val="40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Dane osobowe przetwarzane i gromadzone przy użyciu tradycyjnych środków gromadzone są w rejestrach, księgach, zeszytach papierowych oraz segregatorach.</w:t>
      </w:r>
    </w:p>
    <w:p w:rsidR="00346957" w:rsidRDefault="000A05A2">
      <w:pPr>
        <w:pStyle w:val="Standard"/>
        <w:numPr>
          <w:ilvl w:val="0"/>
          <w:numId w:val="40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Dane te należy przechowywać w szafach zamykanych na zamek patentowy oraz</w:t>
      </w:r>
      <w:r>
        <w:rPr>
          <w:rFonts w:eastAsia="Times New Roman"/>
          <w:sz w:val="24"/>
          <w:szCs w:val="24"/>
        </w:rPr>
        <w:t xml:space="preserve"> w sejfach i kasetkach przeznaczonych do tego celu.</w:t>
      </w:r>
    </w:p>
    <w:p w:rsidR="00346957" w:rsidRDefault="000A05A2">
      <w:pPr>
        <w:pStyle w:val="Standard"/>
        <w:numPr>
          <w:ilvl w:val="0"/>
          <w:numId w:val="40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Obszar przetwarzania i gromadzenia danych osobowych zabezpiecza się przed dostępem osób nieuprawnionych. Przebywanie osób nieupoważnionych w obszarze przetwarzania danych jest dopuszczalne za zgodą admini</w:t>
      </w:r>
      <w:r>
        <w:rPr>
          <w:rFonts w:eastAsia="Times New Roman"/>
          <w:sz w:val="24"/>
          <w:szCs w:val="24"/>
        </w:rPr>
        <w:t>stratora danych w obecności osób upoważnionych do przetwarzania danych osobowych.</w:t>
      </w:r>
    </w:p>
    <w:p w:rsidR="00346957" w:rsidRDefault="000A05A2">
      <w:pPr>
        <w:pStyle w:val="Standard"/>
        <w:numPr>
          <w:ilvl w:val="0"/>
          <w:numId w:val="40"/>
        </w:numPr>
        <w:suppressAutoHyphens w:val="0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Sposób postępowania z kluczami do pomieszczeń i szaf określają Procedury postępowania z kluczami mechanicznymi i elektronicznymi, stanowiącymi załącznik do Instrukcji zarządz</w:t>
      </w:r>
      <w:r>
        <w:rPr>
          <w:rFonts w:eastAsia="Times New Roman"/>
          <w:sz w:val="24"/>
          <w:szCs w:val="24"/>
        </w:rPr>
        <w:t>ania systemem informatycznym służącym do przetwarzania danych osobowych 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11. Udostępnianie danych osobowych.</w:t>
      </w:r>
    </w:p>
    <w:p w:rsidR="00346957" w:rsidRDefault="000A05A2">
      <w:pPr>
        <w:pStyle w:val="Standard"/>
        <w:numPr>
          <w:ilvl w:val="0"/>
          <w:numId w:val="41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color w:val="000000"/>
          <w:spacing w:val="1"/>
          <w:w w:val="105"/>
          <w:sz w:val="24"/>
          <w:szCs w:val="24"/>
        </w:rPr>
        <w:t xml:space="preserve">Udostępnienie danych osobowych uczniów i pracowników </w:t>
      </w:r>
      <w:r>
        <w:rPr>
          <w:rFonts w:eastAsia="Times New Roman"/>
          <w:color w:val="000000"/>
          <w:spacing w:val="-11"/>
          <w:w w:val="105"/>
          <w:sz w:val="24"/>
          <w:szCs w:val="24"/>
        </w:rPr>
        <w:t>może nastąpić jedynie w formie pisemnej.</w:t>
      </w:r>
    </w:p>
    <w:p w:rsidR="00346957" w:rsidRDefault="000A05A2">
      <w:pPr>
        <w:pStyle w:val="Standard"/>
        <w:numPr>
          <w:ilvl w:val="0"/>
          <w:numId w:val="41"/>
        </w:numPr>
        <w:suppressAutoHyphens w:val="0"/>
        <w:autoSpaceDE w:val="0"/>
        <w:spacing w:after="113" w:line="240" w:lineRule="auto"/>
        <w:jc w:val="both"/>
        <w:rPr>
          <w:rFonts w:eastAsia="Times New Roman"/>
          <w:color w:val="000000"/>
          <w:spacing w:val="-11"/>
          <w:w w:val="105"/>
          <w:sz w:val="24"/>
          <w:szCs w:val="24"/>
        </w:rPr>
      </w:pPr>
      <w:r>
        <w:rPr>
          <w:rFonts w:eastAsia="Times New Roman"/>
          <w:color w:val="000000"/>
          <w:spacing w:val="-11"/>
          <w:w w:val="105"/>
          <w:sz w:val="24"/>
          <w:szCs w:val="24"/>
        </w:rPr>
        <w:t xml:space="preserve">Dane osobowe pracowników i uczniów mogą być </w:t>
      </w:r>
      <w:r>
        <w:rPr>
          <w:rFonts w:eastAsia="Times New Roman"/>
          <w:color w:val="000000"/>
          <w:spacing w:val="-11"/>
          <w:w w:val="105"/>
          <w:sz w:val="24"/>
          <w:szCs w:val="24"/>
        </w:rPr>
        <w:t>udostępniane jedynie osobom i podmiotom do tego uprawnionym.</w:t>
      </w:r>
    </w:p>
    <w:p w:rsidR="00346957" w:rsidRDefault="000A05A2">
      <w:pPr>
        <w:pStyle w:val="Standard"/>
        <w:numPr>
          <w:ilvl w:val="0"/>
          <w:numId w:val="41"/>
        </w:numPr>
        <w:suppressAutoHyphens w:val="0"/>
        <w:autoSpaceDE w:val="0"/>
        <w:spacing w:after="113" w:line="240" w:lineRule="auto"/>
        <w:jc w:val="both"/>
        <w:rPr>
          <w:rFonts w:eastAsia="Times New Roman"/>
          <w:color w:val="000000"/>
          <w:spacing w:val="-11"/>
          <w:w w:val="105"/>
          <w:sz w:val="24"/>
          <w:szCs w:val="24"/>
        </w:rPr>
      </w:pPr>
      <w:r>
        <w:rPr>
          <w:rFonts w:eastAsia="Times New Roman"/>
          <w:color w:val="000000"/>
          <w:spacing w:val="-11"/>
          <w:w w:val="105"/>
          <w:sz w:val="24"/>
          <w:szCs w:val="24"/>
        </w:rPr>
        <w:t>Zasady udostępniania danych osobowych w bieżącej działalności ADO określa Instrukcja zarządzania system informatycznym służącym do przetwarzania danych osobowych.</w:t>
      </w:r>
    </w:p>
    <w:p w:rsidR="00346957" w:rsidRDefault="000A05A2">
      <w:pPr>
        <w:pStyle w:val="Standard"/>
        <w:numPr>
          <w:ilvl w:val="0"/>
          <w:numId w:val="41"/>
        </w:numPr>
        <w:suppressAutoHyphens w:val="0"/>
        <w:autoSpaceDE w:val="0"/>
        <w:spacing w:after="113" w:line="240" w:lineRule="auto"/>
        <w:jc w:val="both"/>
      </w:pPr>
      <w:r>
        <w:rPr>
          <w:rFonts w:eastAsia="Times New Roman"/>
          <w:color w:val="000000"/>
          <w:spacing w:val="-11"/>
          <w:w w:val="105"/>
          <w:sz w:val="24"/>
          <w:szCs w:val="24"/>
        </w:rPr>
        <w:t>Zasady udostępniania danych osob</w:t>
      </w:r>
      <w:r>
        <w:rPr>
          <w:rFonts w:eastAsia="Times New Roman"/>
          <w:color w:val="000000"/>
          <w:spacing w:val="-11"/>
          <w:w w:val="105"/>
          <w:sz w:val="24"/>
          <w:szCs w:val="24"/>
        </w:rPr>
        <w:t xml:space="preserve">owych innym administratorom danych określone jest w </w:t>
      </w:r>
      <w:r>
        <w:rPr>
          <w:rFonts w:eastAsia="Times New Roman"/>
          <w:color w:val="FF0000"/>
          <w:spacing w:val="-11"/>
          <w:w w:val="105"/>
          <w:sz w:val="24"/>
          <w:szCs w:val="24"/>
        </w:rPr>
        <w:t xml:space="preserve">Rozdziale VI </w:t>
      </w:r>
      <w:r>
        <w:rPr>
          <w:rFonts w:eastAsia="Times New Roman"/>
          <w:color w:val="000000"/>
          <w:spacing w:val="-11"/>
          <w:w w:val="105"/>
          <w:sz w:val="24"/>
          <w:szCs w:val="24"/>
        </w:rPr>
        <w:t xml:space="preserve">– Powierzenie przetwarzania danych osobowych oraz </w:t>
      </w:r>
      <w:r>
        <w:rPr>
          <w:rFonts w:eastAsia="Times New Roman"/>
          <w:color w:val="FF0000"/>
          <w:spacing w:val="-11"/>
          <w:w w:val="105"/>
          <w:sz w:val="24"/>
          <w:szCs w:val="24"/>
        </w:rPr>
        <w:t xml:space="preserve">Rozdziale VII </w:t>
      </w:r>
      <w:r>
        <w:rPr>
          <w:rFonts w:eastAsia="Times New Roman"/>
          <w:color w:val="000000"/>
          <w:spacing w:val="-11"/>
          <w:w w:val="105"/>
          <w:sz w:val="24"/>
          <w:szCs w:val="24"/>
        </w:rPr>
        <w:t>– Udostępnianie danych osobowych niniejszej Polityki bezpieczeństwa.</w:t>
      </w:r>
    </w:p>
    <w:p w:rsidR="00346957" w:rsidRDefault="00346957">
      <w:pPr>
        <w:pStyle w:val="Standard"/>
        <w:spacing w:after="113" w:line="240" w:lineRule="auto"/>
        <w:jc w:val="both"/>
        <w:rPr>
          <w:rFonts w:eastAsia="Times New Roman"/>
          <w:bCs/>
          <w:sz w:val="24"/>
          <w:szCs w:val="24"/>
        </w:rPr>
      </w:pPr>
    </w:p>
    <w:p w:rsidR="00346957" w:rsidRDefault="000A05A2">
      <w:pPr>
        <w:pStyle w:val="Standard"/>
        <w:spacing w:after="113" w:line="240" w:lineRule="auto"/>
        <w:jc w:val="both"/>
      </w:pPr>
      <w:r>
        <w:rPr>
          <w:rFonts w:cs="Times New Roman"/>
          <w:b/>
          <w:bCs/>
          <w:color w:val="000000"/>
          <w:spacing w:val="1"/>
          <w:w w:val="105"/>
          <w:sz w:val="24"/>
          <w:szCs w:val="24"/>
        </w:rPr>
        <w:t xml:space="preserve">10. PRZYPORZĄDKOWANIE OKREŚLONYCH TECHNICZNYCH I </w:t>
      </w:r>
      <w:r>
        <w:rPr>
          <w:rFonts w:cs="Times New Roman"/>
          <w:b/>
          <w:bCs/>
          <w:color w:val="000000"/>
          <w:spacing w:val="1"/>
          <w:w w:val="105"/>
          <w:sz w:val="24"/>
          <w:szCs w:val="24"/>
        </w:rPr>
        <w:t>ORGANIZACYJNYCH ŚRODKÓW OCHRONY DO CHRONIONYCH ATRYBUTÓW INFORMACJI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</w:pPr>
      <w:r>
        <w:rPr>
          <w:rFonts w:cs="Times New Roman"/>
          <w:color w:val="000000"/>
          <w:spacing w:val="1"/>
          <w:w w:val="105"/>
          <w:sz w:val="24"/>
          <w:szCs w:val="24"/>
        </w:rPr>
        <w:t xml:space="preserve">Zgodnie z przedmiotem działalności każdego z  Administratorów danych przyjęto, że przez zachowanie bezpieczeństwa danych osobowych </w:t>
      </w:r>
      <w:r>
        <w:rPr>
          <w:sz w:val="24"/>
          <w:szCs w:val="24"/>
        </w:rPr>
        <w:t>należy rozumieć zachowanie poufności, integralności, dost</w:t>
      </w:r>
      <w:r>
        <w:rPr>
          <w:sz w:val="24"/>
          <w:szCs w:val="24"/>
        </w:rPr>
        <w:t>ępności, rozliczalności, autentyczności i niezaprzeczalności informacji zawierających te dane.</w:t>
      </w:r>
    </w:p>
    <w:p w:rsidR="00346957" w:rsidRDefault="000A05A2">
      <w:pPr>
        <w:pStyle w:val="Standard"/>
        <w:spacing w:after="113" w:line="240" w:lineRule="auto"/>
        <w:jc w:val="both"/>
      </w:pPr>
      <w:r>
        <w:rPr>
          <w:b/>
          <w:bCs/>
          <w:sz w:val="24"/>
          <w:szCs w:val="24"/>
        </w:rPr>
        <w:lastRenderedPageBreak/>
        <w:t xml:space="preserve">Poufność danych </w:t>
      </w:r>
      <w:r>
        <w:rPr>
          <w:sz w:val="24"/>
          <w:szCs w:val="24"/>
        </w:rPr>
        <w:t>- właściwość danych wskazująca obszar, w którym te dane nie powinny być dostępne lub ujawnione osobom niepowołanym, procesom lub innych podmiotom</w:t>
      </w:r>
      <w:r>
        <w:rPr>
          <w:sz w:val="24"/>
          <w:szCs w:val="24"/>
        </w:rPr>
        <w:t>.</w:t>
      </w:r>
    </w:p>
    <w:p w:rsidR="00346957" w:rsidRDefault="000A05A2">
      <w:pPr>
        <w:pStyle w:val="Standard"/>
        <w:spacing w:after="113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Środki realizujące to:</w:t>
      </w:r>
    </w:p>
    <w:p w:rsidR="00346957" w:rsidRDefault="000A05A2">
      <w:pPr>
        <w:pStyle w:val="Standard"/>
        <w:spacing w:after="113" w:line="240" w:lineRule="auto"/>
        <w:ind w:left="567"/>
        <w:jc w:val="both"/>
      </w:pPr>
      <w:r>
        <w:rPr>
          <w:sz w:val="24"/>
          <w:szCs w:val="24"/>
        </w:rPr>
        <w:t>1. dostęp osób do serwerowni</w:t>
      </w:r>
      <w:r>
        <w:rPr>
          <w:color w:val="000000"/>
          <w:sz w:val="24"/>
          <w:szCs w:val="24"/>
        </w:rPr>
        <w:t xml:space="preserve"> jest ograniczony i kontrolowany. W pomieszczeniach, w których przechowywane są dane w formie tradycyjnej (papierowej) zastosowano dostęp ograniczony – klamki z zamkami kodowymi;</w:t>
      </w:r>
    </w:p>
    <w:p w:rsidR="00346957" w:rsidRDefault="000A05A2">
      <w:pPr>
        <w:pStyle w:val="Standard"/>
        <w:spacing w:after="113" w:line="240" w:lineRule="auto"/>
        <w:ind w:left="567"/>
        <w:jc w:val="both"/>
      </w:pPr>
      <w:r>
        <w:rPr>
          <w:sz w:val="24"/>
          <w:szCs w:val="24"/>
        </w:rPr>
        <w:t>2. zastosowanie odpowied</w:t>
      </w:r>
      <w:r>
        <w:rPr>
          <w:sz w:val="24"/>
          <w:szCs w:val="24"/>
        </w:rPr>
        <w:t>nich szaf z odpowiednimi zamkami do przechowywania dokumentów i elektronicznych nośników danych zawierających dane osobowe, oraz uregulowanie zasad ograniczających dostęp do dokumentacji uczniów i pracowników;</w:t>
      </w:r>
    </w:p>
    <w:p w:rsidR="00346957" w:rsidRDefault="000A05A2">
      <w:pPr>
        <w:pStyle w:val="Standard"/>
        <w:spacing w:after="113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 konstrukcja budynku i drzwi, całodobowa por</w:t>
      </w:r>
      <w:r>
        <w:rPr>
          <w:sz w:val="24"/>
          <w:szCs w:val="24"/>
        </w:rPr>
        <w:t>tiernia z monitoringiem wejścia/wyjścia oraz przyległego terenu, zamykana brama wjazdowa;</w:t>
      </w:r>
    </w:p>
    <w:p w:rsidR="00346957" w:rsidRDefault="000A05A2">
      <w:pPr>
        <w:pStyle w:val="Standard"/>
        <w:spacing w:after="113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 utworzono indywidualne konta użytkowników chronione hasłami.</w:t>
      </w:r>
    </w:p>
    <w:p w:rsidR="00346957" w:rsidRDefault="000A05A2">
      <w:pPr>
        <w:pStyle w:val="Standard"/>
        <w:spacing w:after="113" w:line="240" w:lineRule="auto"/>
        <w:jc w:val="both"/>
      </w:pPr>
      <w:r>
        <w:rPr>
          <w:b/>
          <w:bCs/>
          <w:sz w:val="24"/>
          <w:szCs w:val="24"/>
        </w:rPr>
        <w:t>Integralność danych</w:t>
      </w:r>
      <w:r>
        <w:rPr>
          <w:sz w:val="24"/>
          <w:szCs w:val="24"/>
        </w:rPr>
        <w:t xml:space="preserve"> - właściwość polegająca na tym, że dane nie zostały wcześniej zmienione lub zniszc</w:t>
      </w:r>
      <w:r>
        <w:rPr>
          <w:sz w:val="24"/>
          <w:szCs w:val="24"/>
        </w:rPr>
        <w:t>zone w nieautoryzowany sposób.</w:t>
      </w:r>
    </w:p>
    <w:p w:rsidR="00346957" w:rsidRDefault="000A05A2">
      <w:pPr>
        <w:pStyle w:val="Standard"/>
        <w:spacing w:after="113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Środki realizujące to:</w:t>
      </w:r>
    </w:p>
    <w:p w:rsidR="00346957" w:rsidRDefault="000A05A2">
      <w:pPr>
        <w:pStyle w:val="Standard"/>
        <w:spacing w:after="113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 indywidualne konta użytkowników chronione hasłami,</w:t>
      </w:r>
    </w:p>
    <w:p w:rsidR="00346957" w:rsidRDefault="000A05A2">
      <w:pPr>
        <w:pStyle w:val="Standard"/>
        <w:spacing w:after="113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 kopie bezpieczeństwa,</w:t>
      </w:r>
    </w:p>
    <w:p w:rsidR="00346957" w:rsidRDefault="000A05A2">
      <w:pPr>
        <w:pStyle w:val="Standard"/>
        <w:spacing w:after="113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 ograniczony, kontrolowany dostęp do obszarów przetwarzania danych osobowych odpowiednich kategorii.</w:t>
      </w:r>
    </w:p>
    <w:p w:rsidR="00346957" w:rsidRDefault="000A05A2">
      <w:pPr>
        <w:pStyle w:val="Standard"/>
        <w:spacing w:after="113" w:line="240" w:lineRule="auto"/>
        <w:jc w:val="both"/>
      </w:pPr>
      <w:r>
        <w:rPr>
          <w:b/>
          <w:bCs/>
          <w:sz w:val="24"/>
          <w:szCs w:val="24"/>
        </w:rPr>
        <w:t xml:space="preserve">Rozliczalność i </w:t>
      </w:r>
      <w:r>
        <w:rPr>
          <w:b/>
          <w:bCs/>
          <w:sz w:val="24"/>
          <w:szCs w:val="24"/>
        </w:rPr>
        <w:t>niezprzeczalność danych</w:t>
      </w:r>
      <w:r>
        <w:rPr>
          <w:sz w:val="24"/>
          <w:szCs w:val="24"/>
        </w:rPr>
        <w:t xml:space="preserve"> - zapewnienie, że działania podmiotu mogą być przypisane w sposób jednoznaczny tylko temu podmiotowi.</w:t>
      </w:r>
    </w:p>
    <w:p w:rsidR="00346957" w:rsidRDefault="000A05A2">
      <w:pPr>
        <w:pStyle w:val="Standard"/>
        <w:spacing w:after="113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Środki realizujące to:</w:t>
      </w:r>
    </w:p>
    <w:p w:rsidR="00346957" w:rsidRDefault="000A05A2">
      <w:pPr>
        <w:pStyle w:val="Standard"/>
        <w:spacing w:after="113" w:line="24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opracowanie, wdrożenie i przestrzeganie przez wszystkich Współadministratorów dokumentacji opisującej sp</w:t>
      </w:r>
      <w:r>
        <w:rPr>
          <w:color w:val="000000"/>
          <w:sz w:val="24"/>
          <w:szCs w:val="24"/>
        </w:rPr>
        <w:t>osób przetwarzania danych osobowych oraz stosowanie środków technicznych i organizacyjnych zapewniające ich ochronę tj. wspólnej Polityki bezpieczeństwa w zakresie przetwarzania danych osobowych, opracowanie dokumentacji Szacowania ryzyka związanego z bezp</w:t>
      </w:r>
      <w:r>
        <w:rPr>
          <w:color w:val="000000"/>
          <w:sz w:val="24"/>
          <w:szCs w:val="24"/>
        </w:rPr>
        <w:t>ieczeństwem danych osobowych oraz Instrukcji zarządzania systemem informatycznym, służącym do przetwarzania danych osobowych,</w:t>
      </w:r>
    </w:p>
    <w:p w:rsidR="00346957" w:rsidRDefault="000A05A2">
      <w:pPr>
        <w:pStyle w:val="Standard"/>
        <w:spacing w:after="113" w:line="240" w:lineRule="auto"/>
        <w:ind w:left="567"/>
        <w:jc w:val="both"/>
      </w:pPr>
      <w:r>
        <w:rPr>
          <w:color w:val="000000"/>
          <w:sz w:val="24"/>
          <w:szCs w:val="24"/>
        </w:rPr>
        <w:t>2. powołanie Inspektora Ochrony Danych (IOD), który określa i nadzoruje realizację polityki bezpieczeństwa danych osobowych oraz A</w:t>
      </w:r>
      <w:r>
        <w:rPr>
          <w:color w:val="000000"/>
          <w:sz w:val="24"/>
          <w:szCs w:val="24"/>
        </w:rPr>
        <w:t xml:space="preserve">dministratora Systemów Informatycznych (ASI), który  </w:t>
      </w:r>
      <w:r>
        <w:rPr>
          <w:rStyle w:val="Uwydatnienie"/>
          <w:i w:val="0"/>
          <w:iCs w:val="0"/>
          <w:color w:val="000000"/>
          <w:sz w:val="24"/>
          <w:szCs w:val="24"/>
        </w:rPr>
        <w:t>dba o bezpieczeństwo danych osobowych w systemach teleinformatycznych i realizuje zalecenia IOD.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ind w:left="567"/>
        <w:jc w:val="both"/>
      </w:pPr>
      <w:r>
        <w:rPr>
          <w:b/>
          <w:bCs/>
          <w:sz w:val="24"/>
          <w:szCs w:val="24"/>
        </w:rPr>
        <w:t>Dostępność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danych</w:t>
      </w:r>
      <w:r>
        <w:rPr>
          <w:sz w:val="24"/>
          <w:szCs w:val="24"/>
        </w:rPr>
        <w:t xml:space="preserve"> - zapewnienie, że osoby upoważnione mają dostęp do informacji i związanych z nią zasobów</w:t>
      </w:r>
      <w:r>
        <w:rPr>
          <w:sz w:val="24"/>
          <w:szCs w:val="24"/>
        </w:rPr>
        <w:t xml:space="preserve"> wtedy, gdy jest to potrzebne.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ind w:left="567"/>
        <w:jc w:val="both"/>
        <w:rPr>
          <w:color w:val="000000"/>
          <w:spacing w:val="1"/>
          <w:w w:val="105"/>
          <w:sz w:val="24"/>
          <w:szCs w:val="24"/>
        </w:rPr>
      </w:pPr>
      <w:r>
        <w:rPr>
          <w:color w:val="000000"/>
          <w:spacing w:val="1"/>
          <w:w w:val="105"/>
          <w:sz w:val="24"/>
          <w:szCs w:val="24"/>
        </w:rPr>
        <w:t>Środki realizujące to:</w:t>
      </w:r>
    </w:p>
    <w:p w:rsidR="00346957" w:rsidRDefault="000A05A2">
      <w:pPr>
        <w:pStyle w:val="Standard"/>
        <w:spacing w:after="113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 dedykowane i odpowiednio opisane szafy do przechowywania dokumentacji,</w:t>
      </w:r>
    </w:p>
    <w:p w:rsidR="00346957" w:rsidRDefault="000A05A2">
      <w:pPr>
        <w:pStyle w:val="Standard"/>
        <w:spacing w:after="113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 odpowiednio skonfigurowany system operacyjny (szybkość, niezawodność),</w:t>
      </w:r>
    </w:p>
    <w:p w:rsidR="00346957" w:rsidRDefault="000A05A2">
      <w:pPr>
        <w:pStyle w:val="Standard"/>
        <w:spacing w:after="113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 zapewnienie dostępu do danych z innej stacji klienc</w:t>
      </w:r>
      <w:r>
        <w:rPr>
          <w:sz w:val="24"/>
          <w:szCs w:val="24"/>
        </w:rPr>
        <w:t>kiej (w razie awarii),</w:t>
      </w:r>
    </w:p>
    <w:p w:rsidR="00346957" w:rsidRDefault="000A05A2">
      <w:pPr>
        <w:pStyle w:val="Standard"/>
        <w:spacing w:after="113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 prosty układ katalogów użytkowników,</w:t>
      </w:r>
    </w:p>
    <w:p w:rsidR="00346957" w:rsidRDefault="000A05A2">
      <w:pPr>
        <w:pStyle w:val="Standard"/>
        <w:spacing w:after="113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zapewnienie zasilania awaryjnego (UPS),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kopie bezpieczeństwa.</w:t>
      </w:r>
    </w:p>
    <w:p w:rsidR="00346957" w:rsidRDefault="000A05A2">
      <w:pPr>
        <w:widowControl/>
        <w:suppressAutoHyphens w:val="0"/>
        <w:autoSpaceDE w:val="0"/>
        <w:spacing w:after="113"/>
        <w:jc w:val="center"/>
        <w:rPr>
          <w:rFonts w:hint="eastAsia"/>
        </w:rPr>
      </w:pPr>
      <w:r>
        <w:rPr>
          <w:rFonts w:ascii="Calibri" w:eastAsia="Times New Roman" w:hAnsi="Calibri"/>
          <w:b/>
          <w:bCs/>
          <w:iCs/>
          <w:color w:val="000000"/>
          <w:lang w:eastAsia="pl-PL"/>
        </w:rPr>
        <w:t>ROZDZIAŁ III</w:t>
      </w:r>
    </w:p>
    <w:p w:rsidR="00346957" w:rsidRDefault="000A05A2">
      <w:pPr>
        <w:widowControl/>
        <w:suppressAutoHyphens w:val="0"/>
        <w:autoSpaceDE w:val="0"/>
        <w:spacing w:after="113"/>
        <w:jc w:val="center"/>
        <w:rPr>
          <w:rFonts w:hint="eastAsia"/>
        </w:rPr>
      </w:pPr>
      <w:r>
        <w:rPr>
          <w:rFonts w:ascii="Calibri" w:eastAsia="Times New Roman" w:hAnsi="Calibri"/>
          <w:b/>
          <w:bCs/>
          <w:iCs/>
          <w:color w:val="000000"/>
          <w:lang w:eastAsia="pl-PL"/>
        </w:rPr>
        <w:t>NARUSZENIE OCHRONY DANYCH OSOBOWYCH</w:t>
      </w:r>
    </w:p>
    <w:p w:rsidR="00346957" w:rsidRDefault="000A05A2">
      <w:pPr>
        <w:widowControl/>
        <w:suppressAutoHyphens w:val="0"/>
        <w:autoSpaceDE w:val="0"/>
        <w:spacing w:after="113"/>
        <w:ind w:firstLine="794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Każdy podmiot biorący udział w przetwarzaniu danych osobowych w systemie </w:t>
      </w:r>
      <w:r>
        <w:rPr>
          <w:rFonts w:ascii="Calibri" w:eastAsia="Times New Roman" w:hAnsi="Calibri" w:cs="Calibri"/>
          <w:color w:val="000000"/>
          <w:lang w:eastAsia="pl-PL"/>
        </w:rPr>
        <w:t>informatycznym jest odpowiedzialny za bezpieczeństwo tych danych. W szczególności osoba, która zauważyła zdarzenie mogące być przyczyną naruszenia ochrony danych osobowych lub mogące spowodować naruszenie bezpieczeństwa danych, zobowiązana jest do natychmi</w:t>
      </w:r>
      <w:r>
        <w:rPr>
          <w:rFonts w:ascii="Calibri" w:eastAsia="Times New Roman" w:hAnsi="Calibri" w:cs="Calibri"/>
          <w:color w:val="000000"/>
          <w:lang w:eastAsia="pl-PL"/>
        </w:rPr>
        <w:t xml:space="preserve">astowego poinformowania o tym fakcie </w:t>
      </w:r>
      <w:r>
        <w:rPr>
          <w:rFonts w:ascii="Calibri" w:eastAsia="Times New Roman" w:hAnsi="Calibri" w:cs="Calibri"/>
        </w:rPr>
        <w:t xml:space="preserve"> IOD i/lub ADO, i/lub ASI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:rsidR="00346957" w:rsidRDefault="000A05A2">
      <w:pPr>
        <w:pStyle w:val="Standard"/>
        <w:suppressAutoHyphens w:val="0"/>
        <w:autoSpaceDE w:val="0"/>
        <w:spacing w:after="113" w:line="240" w:lineRule="auto"/>
        <w:jc w:val="both"/>
      </w:pPr>
      <w:r>
        <w:rPr>
          <w:b/>
          <w:bCs/>
          <w:sz w:val="24"/>
          <w:szCs w:val="24"/>
        </w:rPr>
        <w:t>1. Definicja naruszenia ochrony danych osobowych</w:t>
      </w:r>
    </w:p>
    <w:p w:rsidR="00346957" w:rsidRDefault="000A05A2">
      <w:pPr>
        <w:widowControl/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naruszenie ochrony danych osobowych uważa się naruszenie bezpieczeństwa danych osobowych prowadzące do przypadkowego lub niezgodnego z </w:t>
      </w:r>
      <w:r>
        <w:rPr>
          <w:rFonts w:ascii="Calibri" w:hAnsi="Calibri" w:cs="Calibri"/>
        </w:rPr>
        <w:t>prawem zniszczenia, utracenia, zmodyfikowania, nieuprawnionego ujawnienia lub nieuprawnionego dostępu do danych osobowych przesyłanych, przechowywanych lub w inny sposób przetwarzanych tj. każde naruszenie poufności, dostępności, integralności, rozliczalno</w:t>
      </w:r>
      <w:r>
        <w:rPr>
          <w:rFonts w:ascii="Calibri" w:hAnsi="Calibri" w:cs="Calibri"/>
        </w:rPr>
        <w:t>ści, autentyczności, niezaprzeczalności danych osobowych, w szczególności gdy:</w:t>
      </w:r>
    </w:p>
    <w:p w:rsidR="00346957" w:rsidRDefault="000A05A2">
      <w:pPr>
        <w:pStyle w:val="Akapitzlist"/>
        <w:widowControl/>
        <w:numPr>
          <w:ilvl w:val="0"/>
          <w:numId w:val="42"/>
        </w:numPr>
        <w:tabs>
          <w:tab w:val="left" w:pos="817"/>
        </w:tabs>
        <w:spacing w:after="11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przetwarzanie danych odbywa się bezprawnie tj. bez posiadania podstawy prawnej do przetwarzania lub jest prowadzone przez osoby/podmioty nieuprawnione. Podmiotem nieuprawnionym </w:t>
      </w:r>
      <w:r>
        <w:rPr>
          <w:rFonts w:ascii="Calibri" w:hAnsi="Calibri" w:cs="Calibri"/>
          <w:szCs w:val="24"/>
        </w:rPr>
        <w:t>do przetwarzania jest podmiot, któremu nie wydano stosownego upoważnienia do przetwarzania danych osobowych w konkretnym zbiorze danych lub nie zawarto z takim podmiotem umowy powierzenia przetwarzania danych osobowych w imieniu administratora danych;</w:t>
      </w:r>
    </w:p>
    <w:p w:rsidR="00346957" w:rsidRDefault="000A05A2">
      <w:pPr>
        <w:pStyle w:val="Standard"/>
        <w:numPr>
          <w:ilvl w:val="0"/>
          <w:numId w:val="42"/>
        </w:numPr>
        <w:tabs>
          <w:tab w:val="left" w:pos="-9830"/>
          <w:tab w:val="left" w:pos="-8930"/>
        </w:tabs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stwi</w:t>
      </w:r>
      <w:r>
        <w:rPr>
          <w:sz w:val="24"/>
          <w:szCs w:val="24"/>
        </w:rPr>
        <w:t>erdzono przebywanie w obszarach przetwarzania danych osobowych osób nieuprawnionych;</w:t>
      </w:r>
    </w:p>
    <w:p w:rsidR="00346957" w:rsidRDefault="000A05A2">
      <w:pPr>
        <w:pStyle w:val="Standard"/>
        <w:numPr>
          <w:ilvl w:val="0"/>
          <w:numId w:val="42"/>
        </w:numPr>
        <w:tabs>
          <w:tab w:val="left" w:pos="-9830"/>
          <w:tab w:val="left" w:pos="-8930"/>
        </w:tabs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stwierdzono uszkodzenie zabezpieczeń fizycznych pomieszczeń, tworzących obszar przetwarzania danych osobowych;</w:t>
      </w:r>
    </w:p>
    <w:p w:rsidR="00346957" w:rsidRDefault="000A05A2">
      <w:pPr>
        <w:pStyle w:val="Standard"/>
        <w:numPr>
          <w:ilvl w:val="0"/>
          <w:numId w:val="42"/>
        </w:numPr>
        <w:tabs>
          <w:tab w:val="left" w:pos="-9830"/>
          <w:tab w:val="left" w:pos="-8930"/>
        </w:tabs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stwierdzono ujawnienie danych osobowych podmiotom nieuprawni</w:t>
      </w:r>
      <w:r>
        <w:rPr>
          <w:sz w:val="24"/>
          <w:szCs w:val="24"/>
        </w:rPr>
        <w:t>onym (utrata atrybutu poufności danych);</w:t>
      </w:r>
    </w:p>
    <w:p w:rsidR="00346957" w:rsidRDefault="000A05A2">
      <w:pPr>
        <w:pStyle w:val="Standard"/>
        <w:numPr>
          <w:ilvl w:val="0"/>
          <w:numId w:val="42"/>
        </w:numPr>
        <w:tabs>
          <w:tab w:val="left" w:pos="-9830"/>
          <w:tab w:val="left" w:pos="-8930"/>
        </w:tabs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stwierdzono ingerencję osób nieuprawnionych w architekturę systemu przetwarzającego dane osobowe;</w:t>
      </w:r>
    </w:p>
    <w:p w:rsidR="00346957" w:rsidRDefault="000A05A2">
      <w:pPr>
        <w:pStyle w:val="Standard"/>
        <w:numPr>
          <w:ilvl w:val="0"/>
          <w:numId w:val="42"/>
        </w:numPr>
        <w:tabs>
          <w:tab w:val="left" w:pos="-9830"/>
          <w:tab w:val="left" w:pos="-8930"/>
        </w:tabs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stwierdzono niezgodne z niniejszą Polityką bezpieczeństwa i/lub Instrukcją zarządzania systemem informatycznym służąc</w:t>
      </w:r>
      <w:r>
        <w:rPr>
          <w:sz w:val="24"/>
          <w:szCs w:val="24"/>
        </w:rPr>
        <w:t>ym do przetwarzania danych osobowych postępowanie osób uprawnionych;</w:t>
      </w:r>
    </w:p>
    <w:p w:rsidR="00346957" w:rsidRDefault="000A05A2">
      <w:pPr>
        <w:pStyle w:val="Standard"/>
        <w:numPr>
          <w:ilvl w:val="0"/>
          <w:numId w:val="42"/>
        </w:numPr>
        <w:tabs>
          <w:tab w:val="left" w:pos="-9830"/>
          <w:tab w:val="left" w:pos="-8930"/>
        </w:tabs>
        <w:spacing w:after="113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stwierdzono utratę danych osobowych utrwalonych w sposób tradycyjny (papierowy),</w:t>
      </w:r>
    </w:p>
    <w:p w:rsidR="00346957" w:rsidRDefault="000A05A2">
      <w:pPr>
        <w:pStyle w:val="Standard"/>
        <w:numPr>
          <w:ilvl w:val="0"/>
          <w:numId w:val="42"/>
        </w:numPr>
        <w:tabs>
          <w:tab w:val="left" w:pos="-9830"/>
          <w:tab w:val="left" w:pos="-8930"/>
        </w:tabs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zgubione zostało utrwalone (zapisane) hasło;</w:t>
      </w:r>
    </w:p>
    <w:p w:rsidR="00346957" w:rsidRDefault="000A05A2">
      <w:pPr>
        <w:pStyle w:val="Standard"/>
        <w:numPr>
          <w:ilvl w:val="0"/>
          <w:numId w:val="42"/>
        </w:numPr>
        <w:tabs>
          <w:tab w:val="left" w:pos="-9830"/>
          <w:tab w:val="left" w:pos="-8930"/>
        </w:tabs>
        <w:spacing w:after="11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kontroli antywirusowej wykryto szkodliwe </w:t>
      </w:r>
      <w:r>
        <w:rPr>
          <w:sz w:val="24"/>
          <w:szCs w:val="24"/>
        </w:rPr>
        <w:t>oprogramowanie na dysku wewnętrznym komputera;</w:t>
      </w:r>
    </w:p>
    <w:p w:rsidR="00346957" w:rsidRDefault="000A05A2">
      <w:pPr>
        <w:widowControl/>
        <w:spacing w:after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Postępowanie w przypadku podejrzenia wystąpienia naruszenia ochrony danych osobowych</w:t>
      </w:r>
    </w:p>
    <w:p w:rsidR="00346957" w:rsidRDefault="000A05A2">
      <w:pPr>
        <w:widowControl/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Przyjmuje się następującą procedurę informowania o pojawiającym się naruszeniu oraz sposób postępowania w przypadku narus</w:t>
      </w:r>
      <w:r>
        <w:rPr>
          <w:rFonts w:ascii="Calibri" w:hAnsi="Calibri" w:cs="Calibri"/>
        </w:rPr>
        <w:t>zenia ochrony danych osobowych:</w:t>
      </w:r>
    </w:p>
    <w:p w:rsidR="00346957" w:rsidRDefault="000A05A2">
      <w:pPr>
        <w:widowControl/>
        <w:spacing w:after="113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a) w przypadku stwierdzenia wystąpienia lub podejrzenia wystąpienia naruszenia ochrony danych osobowych użytkownicy standardowi i/lub ASI powiadamiają niezwłocznie ADO,</w:t>
      </w:r>
    </w:p>
    <w:p w:rsidR="00346957" w:rsidRDefault="000A05A2">
      <w:pPr>
        <w:widowControl/>
        <w:spacing w:after="113"/>
        <w:ind w:left="567"/>
        <w:jc w:val="both"/>
        <w:rPr>
          <w:rFonts w:hint="eastAsia"/>
        </w:rPr>
      </w:pPr>
      <w:r>
        <w:rPr>
          <w:rFonts w:ascii="Calibri" w:hAnsi="Calibri" w:cs="Calibri"/>
        </w:rPr>
        <w:t>b) wszelkie czynności i ustalenia odnośnie naruszenia o</w:t>
      </w:r>
      <w:r>
        <w:rPr>
          <w:rFonts w:ascii="Calibri" w:hAnsi="Calibri" w:cs="Calibri"/>
        </w:rPr>
        <w:t xml:space="preserve">chrony danych osobowych są dokumentowane na bieżąco w </w:t>
      </w:r>
      <w:r>
        <w:rPr>
          <w:rFonts w:ascii="Calibri" w:hAnsi="Calibri" w:cs="Calibri"/>
          <w:color w:val="000000"/>
        </w:rPr>
        <w:t xml:space="preserve">Protokole ustaleń naruszenia ochrony danych osobowych, stanowiącym </w:t>
      </w:r>
      <w:r>
        <w:rPr>
          <w:rFonts w:ascii="Calibri" w:hAnsi="Calibri" w:cs="Calibri"/>
        </w:rPr>
        <w:t xml:space="preserve">załącznik nr 2 </w:t>
      </w:r>
      <w:r>
        <w:rPr>
          <w:rFonts w:ascii="Calibri" w:hAnsi="Calibri" w:cs="Calibri"/>
          <w:color w:val="000000"/>
        </w:rPr>
        <w:t>do niniejszej Polityki.</w:t>
      </w:r>
    </w:p>
    <w:p w:rsidR="00346957" w:rsidRDefault="000A05A2">
      <w:pPr>
        <w:widowControl/>
        <w:spacing w:after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Postępowanie w przypadku naruszenia ochrony danych osobowych</w:t>
      </w:r>
    </w:p>
    <w:p w:rsidR="00346957" w:rsidRDefault="000A05A2">
      <w:pPr>
        <w:widowControl/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IOD oraz właściwy ADO, po otrzym</w:t>
      </w:r>
      <w:r>
        <w:rPr>
          <w:rFonts w:ascii="Calibri" w:hAnsi="Calibri" w:cs="Calibri"/>
        </w:rPr>
        <w:t>aniu zawiadomienia o naruszeniu ochrony danych osobowych, we współpracy z ASI – jeśli jest wymagana, niezwłocznie podejmuje następujące działania:</w:t>
      </w:r>
    </w:p>
    <w:p w:rsidR="00346957" w:rsidRDefault="000A05A2">
      <w:pPr>
        <w:widowControl/>
        <w:spacing w:after="113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dokonuje oceny, czy i w jaki sposób naruszona została ochrona, w szczególności czy naruszono ochronę fizyc</w:t>
      </w:r>
      <w:r>
        <w:rPr>
          <w:rFonts w:ascii="Calibri" w:hAnsi="Calibri" w:cs="Calibri"/>
        </w:rPr>
        <w:t xml:space="preserve">zną i w jaki sposób, czy i w jaki sposób naruszono ochronę architektury systemu informatycznego, czy naruszenie dotyczy sfery podlegającej współadministrowaniu danymi – jeśli tak - informuje o zaistniałym incydencie pozostałych Współadministratorów danych </w:t>
      </w:r>
      <w:r>
        <w:rPr>
          <w:rFonts w:ascii="Calibri" w:hAnsi="Calibri" w:cs="Calibri"/>
        </w:rPr>
        <w:t>i wspólnie z nimi prowadzi postępowanie określone w lit. b) do k),</w:t>
      </w:r>
    </w:p>
    <w:p w:rsidR="00346957" w:rsidRDefault="000A05A2">
      <w:pPr>
        <w:widowControl/>
        <w:spacing w:after="113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dokonuje oceny istotności naruszenia dla poufności, dostępności, integralności,  rozliczalności, autentyczności i niezaprzeczalności informacji,</w:t>
      </w:r>
    </w:p>
    <w:p w:rsidR="00346957" w:rsidRDefault="000A05A2">
      <w:pPr>
        <w:widowControl/>
        <w:spacing w:after="113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gromadzi dokumentację dowodową narusze</w:t>
      </w:r>
      <w:r>
        <w:rPr>
          <w:rFonts w:ascii="Calibri" w:hAnsi="Calibri" w:cs="Calibri"/>
        </w:rPr>
        <w:t>nia ochrony danych osobowych, w szczególności zabezpiecza i dokumentuje ślady naruszenia ochrony fizycznej, zabezpiecza logi systemowe i pliki elektroniczne, gromadzi dane z systemów monitorowania dostępu,</w:t>
      </w:r>
    </w:p>
    <w:p w:rsidR="00346957" w:rsidRDefault="000A05A2">
      <w:pPr>
        <w:widowControl/>
        <w:spacing w:after="113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podejmuje decyzję o dalszej eksploatacji system</w:t>
      </w:r>
      <w:r>
        <w:rPr>
          <w:rFonts w:ascii="Calibri" w:hAnsi="Calibri" w:cs="Calibri"/>
        </w:rPr>
        <w:t>u służącego do przetwarzania danych osobowych lub o jej wstrzymaniu,</w:t>
      </w:r>
    </w:p>
    <w:p w:rsidR="00346957" w:rsidRDefault="000A05A2">
      <w:pPr>
        <w:widowControl/>
        <w:spacing w:after="113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e) podejmuje działania niezbędne do usunięcia skutków naruszenia ochrony danych osobowych,</w:t>
      </w:r>
    </w:p>
    <w:p w:rsidR="00346957" w:rsidRDefault="000A05A2">
      <w:pPr>
        <w:widowControl/>
        <w:spacing w:after="113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f) dokonuje ponownego oszacowania ryzyka wywołanego incydentem,</w:t>
      </w:r>
    </w:p>
    <w:p w:rsidR="00346957" w:rsidRDefault="000A05A2">
      <w:pPr>
        <w:widowControl/>
        <w:spacing w:after="113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g) wydaje zalecenia dotyczące </w:t>
      </w:r>
      <w:r>
        <w:rPr>
          <w:rFonts w:ascii="Calibri" w:hAnsi="Calibri" w:cs="Calibri"/>
        </w:rPr>
        <w:t>podniesienia poziomu jakości lub zmiany zabezpieczeń i nadzoruje ich wykonanie w odniesieniu do ochrony fizycznej,</w:t>
      </w:r>
    </w:p>
    <w:p w:rsidR="00346957" w:rsidRDefault="000A05A2">
      <w:pPr>
        <w:widowControl/>
        <w:spacing w:after="113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h) wydaje zalecenia dotyczące podniesienia poziomu jakości zabezpieczeń i nadzoruje ich wykonanie w odniesieniu do architektury systemu służą</w:t>
      </w:r>
      <w:r>
        <w:rPr>
          <w:rFonts w:ascii="Calibri" w:hAnsi="Calibri" w:cs="Calibri"/>
        </w:rPr>
        <w:t>cego do przetwarzania danych osobowych,</w:t>
      </w:r>
    </w:p>
    <w:p w:rsidR="00346957" w:rsidRDefault="000A05A2">
      <w:pPr>
        <w:widowControl/>
        <w:spacing w:after="113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i) dokonuje niezbędnych zmian w dokumentacji bezpieczeństwa,</w:t>
      </w:r>
    </w:p>
    <w:p w:rsidR="00346957" w:rsidRDefault="000A05A2">
      <w:pPr>
        <w:widowControl/>
        <w:spacing w:after="113"/>
        <w:ind w:left="567"/>
        <w:jc w:val="both"/>
        <w:rPr>
          <w:rFonts w:hint="eastAsia"/>
        </w:rPr>
      </w:pPr>
      <w:r>
        <w:rPr>
          <w:rFonts w:ascii="Calibri" w:hAnsi="Calibri" w:cs="Calibri"/>
        </w:rPr>
        <w:t xml:space="preserve">j) wykonuje sprawdzenie systemu - audyt systemu służącego do przetwarzania danych osobowych zgodnie ze </w:t>
      </w:r>
      <w:r>
        <w:rPr>
          <w:rFonts w:ascii="Calibri" w:hAnsi="Calibri" w:cs="Calibri"/>
          <w:color w:val="000000"/>
        </w:rPr>
        <w:t>Sprawozdaniem z</w:t>
      </w:r>
      <w:r>
        <w:rPr>
          <w:rFonts w:ascii="Calibri" w:hAnsi="Calibri" w:cs="Calibri"/>
          <w:color w:val="3B3B3B"/>
          <w:shd w:val="clear" w:color="auto" w:fill="FFFFFF"/>
        </w:rPr>
        <w:t>e sprawdzenia zgodności przetwarzania</w:t>
      </w:r>
      <w:r>
        <w:rPr>
          <w:rFonts w:ascii="Calibri" w:hAnsi="Calibri" w:cs="Calibri"/>
          <w:color w:val="3B3B3B"/>
          <w:shd w:val="clear" w:color="auto" w:fill="FFFFFF"/>
        </w:rPr>
        <w:t xml:space="preserve"> danych osobowych z przepisami o ochronie danych osobowych,</w:t>
      </w:r>
      <w:r>
        <w:rPr>
          <w:rFonts w:ascii="Calibri" w:hAnsi="Calibri" w:cs="Calibri"/>
        </w:rPr>
        <w:t xml:space="preserve"> zawierającym </w:t>
      </w:r>
      <w:r>
        <w:rPr>
          <w:rFonts w:ascii="Calibri" w:hAnsi="Calibri" w:cs="Calibri"/>
          <w:color w:val="000000"/>
        </w:rPr>
        <w:t xml:space="preserve">listę pytań audytu wewnętrznego, </w:t>
      </w:r>
      <w:r>
        <w:rPr>
          <w:rFonts w:ascii="Calibri" w:hAnsi="Calibri" w:cs="Calibri"/>
        </w:rPr>
        <w:t xml:space="preserve">stanowiącą załącznik nr 3 </w:t>
      </w:r>
      <w:r>
        <w:rPr>
          <w:rFonts w:ascii="Calibri" w:hAnsi="Calibri" w:cs="Calibri"/>
          <w:color w:val="000000"/>
        </w:rPr>
        <w:t>do niniejszej Polityki bezpieczeństwa.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lang w:eastAsia="pl-PL"/>
        </w:rPr>
        <w:t>k) przeprowadza szkolenie użytkowników obejmujące dokonane w ochronie systemu służące</w:t>
      </w:r>
      <w:r>
        <w:rPr>
          <w:rFonts w:ascii="Calibri" w:eastAsia="Times New Roman" w:hAnsi="Calibri" w:cs="Calibri"/>
          <w:color w:val="000000"/>
          <w:lang w:eastAsia="pl-PL"/>
        </w:rPr>
        <w:t>go do przetwarzania danych osobowych zmiany wraz z informacją o zaistniałym incydencie.</w:t>
      </w:r>
    </w:p>
    <w:p w:rsidR="00346957" w:rsidRDefault="000A05A2">
      <w:pPr>
        <w:widowControl/>
        <w:suppressAutoHyphens w:val="0"/>
        <w:autoSpaceDE w:val="0"/>
        <w:spacing w:after="113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lang w:eastAsia="pl-PL"/>
        </w:rPr>
        <w:t>Niezależnie od prowadzenia wewnętrznej procedury wyjaśniającej, właściwy ADO lub Współadministratorzy  powiadamiają Kościelnego Inspektora Ochrony Danych jeżeli stwierd</w:t>
      </w:r>
      <w:r>
        <w:rPr>
          <w:rFonts w:ascii="Calibri" w:eastAsia="Times New Roman" w:hAnsi="Calibri" w:cs="Calibri"/>
          <w:color w:val="000000"/>
          <w:lang w:eastAsia="pl-PL"/>
        </w:rPr>
        <w:t xml:space="preserve">zą, że występuje </w:t>
      </w:r>
      <w:r>
        <w:rPr>
          <w:rFonts w:ascii="Calibri" w:hAnsi="Calibri" w:cs="Calibri"/>
          <w:kern w:val="0"/>
          <w:lang w:eastAsia="pl-PL" w:bidi="ar-SA"/>
        </w:rPr>
        <w:t>ryzyko naruszenia praw lub wolności osób, które jest następstwem takiego przetwarzania danych osobowych, które może prowadzić do uszczerbku fizycznego lub szkód majątkowych lub niemajątkowych.</w:t>
      </w:r>
    </w:p>
    <w:p w:rsidR="00346957" w:rsidRDefault="000A05A2">
      <w:pPr>
        <w:widowControl/>
        <w:spacing w:after="11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ROZDZIAŁ IV</w:t>
      </w:r>
    </w:p>
    <w:p w:rsidR="00346957" w:rsidRDefault="000A05A2">
      <w:pPr>
        <w:widowControl/>
        <w:spacing w:after="11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SPRAWDZENIA SYSTEMU – AUDYTY WEWNĘ</w:t>
      </w:r>
      <w:r>
        <w:rPr>
          <w:rFonts w:ascii="Calibri" w:hAnsi="Calibri" w:cs="Calibri"/>
          <w:b/>
          <w:bCs/>
        </w:rPr>
        <w:t>TRZNE</w:t>
      </w:r>
    </w:p>
    <w:p w:rsidR="00346957" w:rsidRDefault="000A05A2">
      <w:pPr>
        <w:widowControl/>
        <w:spacing w:after="113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Ze względu na fakt, że podmioty – oddzielni Administratorzy danych zawarli umowę o współadministrowaniu wszystkie sprawdzenia systemu wykonywane są łącznie i jednocześnie dla wszystkich Administratorów z zastrzeżeniem, że w odniesieniu do zakresu </w:t>
      </w:r>
      <w:r>
        <w:rPr>
          <w:rFonts w:ascii="Calibri" w:hAnsi="Calibri" w:cs="Calibri"/>
          <w:b/>
          <w:bCs/>
          <w:color w:val="000000"/>
        </w:rPr>
        <w:t>podlegającego wyłącznie danemu administratorowi dotyczące go wyniki sprawdzenia umieszcza się w odrębnej części dokumentu i oznacza w sposób wyraźny, że część ta nie dotyczy pozostałych Współadministratorów.</w:t>
      </w:r>
    </w:p>
    <w:p w:rsidR="00346957" w:rsidRDefault="000A05A2">
      <w:pPr>
        <w:widowControl/>
        <w:spacing w:after="113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1. Częstotliwość wykonywania sprawdzeń systemu –</w:t>
      </w:r>
      <w:r>
        <w:rPr>
          <w:rFonts w:ascii="Calibri" w:hAnsi="Calibri" w:cs="Calibri"/>
          <w:b/>
          <w:bCs/>
          <w:color w:val="000000"/>
        </w:rPr>
        <w:t xml:space="preserve"> audytów wewnętrznych</w:t>
      </w:r>
    </w:p>
    <w:p w:rsidR="00346957" w:rsidRDefault="000A05A2">
      <w:pPr>
        <w:widowControl/>
        <w:spacing w:after="11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Sprawdzenia systemu zabezpieczeń wykonuje się:</w:t>
      </w:r>
    </w:p>
    <w:p w:rsidR="00346957" w:rsidRDefault="000A05A2">
      <w:pPr>
        <w:widowControl/>
        <w:spacing w:after="113"/>
        <w:ind w:left="567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</w:rPr>
        <w:tab/>
        <w:t>1.1. Pełne sprawdzenie</w:t>
      </w:r>
    </w:p>
    <w:p w:rsidR="00346957" w:rsidRDefault="000A05A2">
      <w:pPr>
        <w:pStyle w:val="Akapitzlist"/>
        <w:widowControl/>
        <w:numPr>
          <w:ilvl w:val="0"/>
          <w:numId w:val="43"/>
        </w:numPr>
        <w:spacing w:after="113"/>
        <w:ind w:left="1843" w:firstLine="0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po zatwierdzeniu dokumentacji bezpieczeństwa,</w:t>
      </w:r>
    </w:p>
    <w:p w:rsidR="00346957" w:rsidRDefault="000A05A2">
      <w:pPr>
        <w:pStyle w:val="Akapitzlist"/>
        <w:widowControl/>
        <w:numPr>
          <w:ilvl w:val="0"/>
          <w:numId w:val="43"/>
        </w:numPr>
        <w:spacing w:after="113"/>
        <w:ind w:left="1843" w:firstLine="0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cyklicznie raz na 12 miesięcy.</w:t>
      </w:r>
    </w:p>
    <w:p w:rsidR="00346957" w:rsidRDefault="000A05A2">
      <w:pPr>
        <w:widowControl/>
        <w:spacing w:after="113"/>
        <w:ind w:left="567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1.2. Sprawdzenia częściowe, w zakresie dokonanych w systemie zabezpieczeń zmian, </w:t>
      </w:r>
      <w:r>
        <w:rPr>
          <w:rFonts w:ascii="Calibri" w:hAnsi="Calibri" w:cs="Calibri"/>
          <w:b/>
          <w:bCs/>
          <w:color w:val="000000"/>
        </w:rPr>
        <w:t>koniecznych w związku z zaistniałymi zdarzeniami:</w:t>
      </w:r>
    </w:p>
    <w:p w:rsidR="00346957" w:rsidRDefault="000A05A2">
      <w:pPr>
        <w:widowControl/>
        <w:numPr>
          <w:ilvl w:val="0"/>
          <w:numId w:val="44"/>
        </w:numPr>
        <w:spacing w:after="11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 wystąpieniu naruszenia ochrony danych osobowych i usunięciu jego skutków,</w:t>
      </w:r>
    </w:p>
    <w:p w:rsidR="00346957" w:rsidRDefault="000A05A2">
      <w:pPr>
        <w:widowControl/>
        <w:numPr>
          <w:ilvl w:val="0"/>
          <w:numId w:val="44"/>
        </w:numPr>
        <w:spacing w:after="11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 każdej istotnej zmianie dokumentacji bezpieczeństwa.</w:t>
      </w:r>
    </w:p>
    <w:p w:rsidR="00346957" w:rsidRDefault="000A05A2">
      <w:pPr>
        <w:widowControl/>
        <w:spacing w:after="113"/>
        <w:ind w:left="11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Jeżeli w/w zaistniałe zdarzenia określone zostaną jako mające duży wpływ </w:t>
      </w:r>
      <w:r>
        <w:rPr>
          <w:rFonts w:ascii="Calibri" w:hAnsi="Calibri" w:cs="Calibri"/>
          <w:color w:val="000000"/>
        </w:rPr>
        <w:t>na poziom bezpieczeństwa danych osobowych - wykonuje się sprawdzenie pełne.</w:t>
      </w:r>
    </w:p>
    <w:p w:rsidR="00346957" w:rsidRDefault="000A05A2">
      <w:pPr>
        <w:widowControl/>
        <w:spacing w:after="113"/>
        <w:ind w:left="567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1.3. Zagadnienia sprawdzeń</w:t>
      </w:r>
    </w:p>
    <w:p w:rsidR="00346957" w:rsidRDefault="000A05A2">
      <w:pPr>
        <w:widowControl/>
        <w:spacing w:after="11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Sprawdzeniu podlegają następujące zagadnienia:</w:t>
      </w:r>
    </w:p>
    <w:p w:rsidR="00346957" w:rsidRDefault="000A05A2">
      <w:pPr>
        <w:widowControl/>
        <w:numPr>
          <w:ilvl w:val="0"/>
          <w:numId w:val="45"/>
        </w:numPr>
        <w:spacing w:after="11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uprawnienia do dostępu do danych osobowych przetwarzanych w systemie,</w:t>
      </w:r>
    </w:p>
    <w:p w:rsidR="00346957" w:rsidRDefault="000A05A2">
      <w:pPr>
        <w:widowControl/>
        <w:numPr>
          <w:ilvl w:val="0"/>
          <w:numId w:val="45"/>
        </w:numPr>
        <w:spacing w:after="11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bezpieczeństwo fizyczne systemu,</w:t>
      </w:r>
    </w:p>
    <w:p w:rsidR="00346957" w:rsidRDefault="000A05A2">
      <w:pPr>
        <w:widowControl/>
        <w:numPr>
          <w:ilvl w:val="0"/>
          <w:numId w:val="45"/>
        </w:numPr>
        <w:spacing w:after="11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cią</w:t>
      </w:r>
      <w:r>
        <w:rPr>
          <w:rFonts w:ascii="Calibri" w:hAnsi="Calibri" w:cs="Calibri"/>
          <w:color w:val="000000"/>
        </w:rPr>
        <w:t>głość działania, kopie zapasowe, zasilanie awaryjne,</w:t>
      </w:r>
    </w:p>
    <w:p w:rsidR="00346957" w:rsidRDefault="000A05A2">
      <w:pPr>
        <w:widowControl/>
        <w:numPr>
          <w:ilvl w:val="0"/>
          <w:numId w:val="45"/>
        </w:numPr>
        <w:spacing w:after="11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ustawienia konfiguracyjne systemu i urządzeń, zarządzanie konfiguracją,</w:t>
      </w:r>
    </w:p>
    <w:p w:rsidR="00346957" w:rsidRDefault="000A05A2">
      <w:pPr>
        <w:widowControl/>
        <w:numPr>
          <w:ilvl w:val="0"/>
          <w:numId w:val="45"/>
        </w:numPr>
        <w:spacing w:after="11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utrzymanie systemu, przeglądy diagnostyczne  i naprawy,</w:t>
      </w:r>
    </w:p>
    <w:p w:rsidR="00346957" w:rsidRDefault="000A05A2">
      <w:pPr>
        <w:widowControl/>
        <w:numPr>
          <w:ilvl w:val="0"/>
          <w:numId w:val="45"/>
        </w:numPr>
        <w:spacing w:after="11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incydenty naruszenia ochrony danych osobowych, ochrona przed oprogramowanie</w:t>
      </w:r>
      <w:r>
        <w:rPr>
          <w:rFonts w:ascii="Calibri" w:hAnsi="Calibri" w:cs="Calibri"/>
          <w:color w:val="000000"/>
        </w:rPr>
        <w:t>m złośliwym,</w:t>
      </w:r>
    </w:p>
    <w:p w:rsidR="00346957" w:rsidRDefault="000A05A2">
      <w:pPr>
        <w:widowControl/>
        <w:numPr>
          <w:ilvl w:val="0"/>
          <w:numId w:val="46"/>
        </w:numPr>
        <w:spacing w:after="11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zasady wprowadzania poprawek, aktualizacja oprogramowania,</w:t>
      </w:r>
    </w:p>
    <w:p w:rsidR="00346957" w:rsidRDefault="000A05A2">
      <w:pPr>
        <w:widowControl/>
        <w:numPr>
          <w:ilvl w:val="0"/>
          <w:numId w:val="46"/>
        </w:numPr>
        <w:spacing w:after="11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ochrona informatycznych nośników danych,</w:t>
      </w:r>
    </w:p>
    <w:p w:rsidR="00346957" w:rsidRDefault="000A05A2">
      <w:pPr>
        <w:widowControl/>
        <w:numPr>
          <w:ilvl w:val="0"/>
          <w:numId w:val="46"/>
        </w:numPr>
        <w:spacing w:after="11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identyfikacja i uwierzytelniania użytkowników i urządzeń,</w:t>
      </w:r>
    </w:p>
    <w:p w:rsidR="00346957" w:rsidRDefault="000A05A2">
      <w:pPr>
        <w:widowControl/>
        <w:numPr>
          <w:ilvl w:val="0"/>
          <w:numId w:val="46"/>
        </w:numPr>
        <w:spacing w:after="11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kontrola dostępu do systemu,</w:t>
      </w:r>
    </w:p>
    <w:p w:rsidR="00346957" w:rsidRDefault="000A05A2">
      <w:pPr>
        <w:widowControl/>
        <w:numPr>
          <w:ilvl w:val="0"/>
          <w:numId w:val="46"/>
        </w:numPr>
        <w:spacing w:after="11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zarządzanie ryzykiem.</w:t>
      </w:r>
    </w:p>
    <w:p w:rsidR="00346957" w:rsidRDefault="000A05A2">
      <w:pPr>
        <w:widowControl/>
        <w:spacing w:after="113"/>
        <w:ind w:left="567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1.4. Dokumentacja sprawdzenia</w:t>
      </w:r>
    </w:p>
    <w:p w:rsidR="00346957" w:rsidRDefault="000A05A2">
      <w:pPr>
        <w:widowControl/>
        <w:spacing w:after="113"/>
        <w:ind w:left="567"/>
        <w:jc w:val="both"/>
        <w:rPr>
          <w:rFonts w:hint="eastAsia"/>
        </w:rPr>
      </w:pPr>
      <w:r>
        <w:rPr>
          <w:rFonts w:ascii="Calibri" w:hAnsi="Calibri" w:cs="Calibri"/>
          <w:color w:val="000000"/>
        </w:rPr>
        <w:t>Sprawdzenia dokumentowane są w postaci sporządzenia Sprawozdania z z</w:t>
      </w:r>
      <w:r>
        <w:rPr>
          <w:rFonts w:ascii="Calibri" w:hAnsi="Calibri" w:cs="Calibri"/>
          <w:color w:val="3B3B3B"/>
          <w:shd w:val="clear" w:color="auto" w:fill="FFFFFF"/>
        </w:rPr>
        <w:t xml:space="preserve">e sprawdzenia zgodności przetwarzania danych osobowych z przepisami o ochronie danych osobowych, którego wzór stanowi </w:t>
      </w:r>
      <w:r>
        <w:rPr>
          <w:rFonts w:ascii="Calibri" w:hAnsi="Calibri" w:cs="Calibri"/>
          <w:shd w:val="clear" w:color="auto" w:fill="FFFFFF"/>
        </w:rPr>
        <w:t>załącznik nr 3.</w:t>
      </w:r>
    </w:p>
    <w:p w:rsidR="00346957" w:rsidRDefault="000A05A2">
      <w:pPr>
        <w:widowControl/>
        <w:spacing w:after="113"/>
        <w:ind w:left="567"/>
        <w:jc w:val="both"/>
        <w:rPr>
          <w:rFonts w:ascii="Calibri" w:hAnsi="Calibri" w:cs="Calibri"/>
          <w:color w:val="3B3B3B"/>
          <w:shd w:val="clear" w:color="auto" w:fill="FFFFFF"/>
        </w:rPr>
      </w:pPr>
      <w:r>
        <w:rPr>
          <w:rFonts w:ascii="Calibri" w:hAnsi="Calibri" w:cs="Calibri"/>
          <w:color w:val="3B3B3B"/>
          <w:shd w:val="clear" w:color="auto" w:fill="FFFFFF"/>
        </w:rPr>
        <w:lastRenderedPageBreak/>
        <w:t>Sprawozdanie obejmuje określenie co najmniej:</w:t>
      </w:r>
    </w:p>
    <w:p w:rsidR="00346957" w:rsidRDefault="000A05A2">
      <w:pPr>
        <w:widowControl/>
        <w:numPr>
          <w:ilvl w:val="0"/>
          <w:numId w:val="47"/>
        </w:numPr>
        <w:spacing w:after="113"/>
        <w:jc w:val="both"/>
        <w:rPr>
          <w:rFonts w:ascii="Calibri" w:hAnsi="Calibri" w:cs="Calibri"/>
          <w:color w:val="3B3B3B"/>
          <w:shd w:val="clear" w:color="auto" w:fill="FFFFFF"/>
        </w:rPr>
      </w:pPr>
      <w:r>
        <w:rPr>
          <w:rFonts w:ascii="Calibri" w:hAnsi="Calibri" w:cs="Calibri"/>
          <w:color w:val="3B3B3B"/>
          <w:shd w:val="clear" w:color="auto" w:fill="FFFFFF"/>
        </w:rPr>
        <w:t>administratora danych lub Współadministratorów,</w:t>
      </w:r>
    </w:p>
    <w:p w:rsidR="00346957" w:rsidRDefault="000A05A2">
      <w:pPr>
        <w:widowControl/>
        <w:numPr>
          <w:ilvl w:val="0"/>
          <w:numId w:val="47"/>
        </w:numPr>
        <w:spacing w:after="113"/>
        <w:jc w:val="both"/>
        <w:rPr>
          <w:rFonts w:ascii="Calibri" w:hAnsi="Calibri" w:cs="Calibri"/>
          <w:color w:val="3B3B3B"/>
          <w:shd w:val="clear" w:color="auto" w:fill="FFFFFF"/>
        </w:rPr>
      </w:pPr>
      <w:r>
        <w:rPr>
          <w:rFonts w:ascii="Calibri" w:hAnsi="Calibri" w:cs="Calibri"/>
          <w:color w:val="3B3B3B"/>
          <w:shd w:val="clear" w:color="auto" w:fill="FFFFFF"/>
        </w:rPr>
        <w:t>podmiotu/podmiotów wykonujących sprawdzenia,</w:t>
      </w:r>
    </w:p>
    <w:p w:rsidR="00346957" w:rsidRDefault="000A05A2">
      <w:pPr>
        <w:widowControl/>
        <w:numPr>
          <w:ilvl w:val="0"/>
          <w:numId w:val="47"/>
        </w:numPr>
        <w:spacing w:after="113"/>
        <w:jc w:val="both"/>
        <w:rPr>
          <w:rFonts w:ascii="Calibri" w:hAnsi="Calibri" w:cs="Calibri"/>
          <w:color w:val="3B3B3B"/>
          <w:shd w:val="clear" w:color="auto" w:fill="FFFFFF"/>
        </w:rPr>
      </w:pPr>
      <w:r>
        <w:rPr>
          <w:rFonts w:ascii="Calibri" w:hAnsi="Calibri" w:cs="Calibri"/>
          <w:color w:val="3B3B3B"/>
          <w:shd w:val="clear" w:color="auto" w:fill="FFFFFF"/>
        </w:rPr>
        <w:t>wykaz czynności objętych sprawdzeniem oraz podanie osób i podmiotów uczestniczących w sprawdzeniu,</w:t>
      </w:r>
    </w:p>
    <w:p w:rsidR="00346957" w:rsidRDefault="000A05A2">
      <w:pPr>
        <w:widowControl/>
        <w:numPr>
          <w:ilvl w:val="0"/>
          <w:numId w:val="47"/>
        </w:numPr>
        <w:spacing w:after="113"/>
        <w:jc w:val="both"/>
        <w:rPr>
          <w:rFonts w:ascii="Calibri" w:hAnsi="Calibri" w:cs="Calibri"/>
          <w:color w:val="3B3B3B"/>
          <w:shd w:val="clear" w:color="auto" w:fill="FFFFFF"/>
        </w:rPr>
      </w:pPr>
      <w:r>
        <w:rPr>
          <w:rFonts w:ascii="Calibri" w:hAnsi="Calibri" w:cs="Calibri"/>
          <w:color w:val="3B3B3B"/>
          <w:shd w:val="clear" w:color="auto" w:fill="FFFFFF"/>
        </w:rPr>
        <w:t>datę rozpoczęcia i zakończenia sprawdzenia,</w:t>
      </w:r>
    </w:p>
    <w:p w:rsidR="00346957" w:rsidRDefault="000A05A2">
      <w:pPr>
        <w:widowControl/>
        <w:numPr>
          <w:ilvl w:val="0"/>
          <w:numId w:val="47"/>
        </w:numPr>
        <w:spacing w:after="113"/>
        <w:jc w:val="both"/>
        <w:rPr>
          <w:rFonts w:ascii="Calibri" w:hAnsi="Calibri" w:cs="Calibri"/>
          <w:color w:val="3B3B3B"/>
          <w:shd w:val="clear" w:color="auto" w:fill="FFFFFF"/>
        </w:rPr>
      </w:pPr>
      <w:r>
        <w:rPr>
          <w:rFonts w:ascii="Calibri" w:hAnsi="Calibri" w:cs="Calibri"/>
          <w:color w:val="3B3B3B"/>
          <w:shd w:val="clear" w:color="auto" w:fill="FFFFFF"/>
        </w:rPr>
        <w:t>określenie przedmiot</w:t>
      </w:r>
      <w:r>
        <w:rPr>
          <w:rFonts w:ascii="Calibri" w:hAnsi="Calibri" w:cs="Calibri"/>
          <w:color w:val="3B3B3B"/>
          <w:shd w:val="clear" w:color="auto" w:fill="FFFFFF"/>
        </w:rPr>
        <w:t>u i zakresu sprawdzenia,</w:t>
      </w:r>
    </w:p>
    <w:p w:rsidR="00346957" w:rsidRDefault="000A05A2">
      <w:pPr>
        <w:widowControl/>
        <w:numPr>
          <w:ilvl w:val="0"/>
          <w:numId w:val="47"/>
        </w:numPr>
        <w:spacing w:after="113"/>
        <w:jc w:val="both"/>
        <w:rPr>
          <w:rFonts w:ascii="Calibri" w:hAnsi="Calibri" w:cs="Calibri"/>
          <w:color w:val="3B3B3B"/>
          <w:shd w:val="clear" w:color="auto" w:fill="FFFFFF"/>
        </w:rPr>
      </w:pPr>
      <w:r>
        <w:rPr>
          <w:rFonts w:ascii="Calibri" w:hAnsi="Calibri" w:cs="Calibri"/>
          <w:color w:val="3B3B3B"/>
          <w:shd w:val="clear" w:color="auto" w:fill="FFFFFF"/>
        </w:rPr>
        <w:t>opis stanu faktycznego stwierdzonego w toku sprawdzenia oraz inne informacje mające istotne znaczenie dla oceny zgodności przetwarzania danych z przepisami o ochronie danych osobowych,</w:t>
      </w:r>
    </w:p>
    <w:p w:rsidR="00346957" w:rsidRDefault="000A05A2">
      <w:pPr>
        <w:widowControl/>
        <w:numPr>
          <w:ilvl w:val="0"/>
          <w:numId w:val="47"/>
        </w:numPr>
        <w:spacing w:after="113"/>
        <w:jc w:val="both"/>
        <w:rPr>
          <w:rFonts w:ascii="Calibri" w:hAnsi="Calibri" w:cs="Calibri"/>
          <w:color w:val="3B3B3B"/>
          <w:shd w:val="clear" w:color="auto" w:fill="FFFFFF"/>
        </w:rPr>
      </w:pPr>
      <w:r>
        <w:rPr>
          <w:rFonts w:ascii="Calibri" w:hAnsi="Calibri" w:cs="Calibri"/>
          <w:color w:val="3B3B3B"/>
          <w:shd w:val="clear" w:color="auto" w:fill="FFFFFF"/>
        </w:rPr>
        <w:t>wyszczególnienie załączników – w tym załącznik</w:t>
      </w:r>
      <w:r>
        <w:rPr>
          <w:rFonts w:ascii="Calibri" w:hAnsi="Calibri" w:cs="Calibri"/>
          <w:color w:val="3B3B3B"/>
          <w:shd w:val="clear" w:color="auto" w:fill="FFFFFF"/>
        </w:rPr>
        <w:t>a stanowiącego tabele audytu.</w:t>
      </w:r>
    </w:p>
    <w:p w:rsidR="00346957" w:rsidRDefault="000A05A2">
      <w:pPr>
        <w:widowControl/>
        <w:spacing w:after="113"/>
        <w:ind w:left="567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1.5. Podmioty wykonujące sprawdzenia</w:t>
      </w:r>
    </w:p>
    <w:p w:rsidR="00346957" w:rsidRDefault="000A05A2">
      <w:pPr>
        <w:widowControl/>
        <w:spacing w:after="113"/>
        <w:ind w:left="567"/>
        <w:jc w:val="both"/>
        <w:rPr>
          <w:rFonts w:hint="eastAsia"/>
        </w:rPr>
      </w:pPr>
      <w:r>
        <w:rPr>
          <w:rFonts w:ascii="Calibri" w:hAnsi="Calibri" w:cs="Calibri"/>
          <w:color w:val="000000"/>
        </w:rPr>
        <w:t xml:space="preserve">Osoby i podmioty odpowiedzialne za bezpieczeństwo danych osobowych, tj. za wdrożone i eksploatowane systemy i procedury zabezpieczeń tj. Administratorzy danych </w:t>
      </w:r>
      <w:r>
        <w:rPr>
          <w:rFonts w:ascii="Calibri" w:hAnsi="Calibri" w:cs="Calibri"/>
        </w:rPr>
        <w:t xml:space="preserve">wraz z </w:t>
      </w:r>
      <w:r>
        <w:rPr>
          <w:rFonts w:ascii="Calibri" w:eastAsia="Times New Roman" w:hAnsi="Calibri" w:cs="Calibri"/>
        </w:rPr>
        <w:t>ASI oraz – w miarę pot</w:t>
      </w:r>
      <w:r>
        <w:rPr>
          <w:rFonts w:ascii="Calibri" w:eastAsia="Times New Roman" w:hAnsi="Calibri" w:cs="Calibri"/>
        </w:rPr>
        <w:t>rzeb – z przedstawicielami podmiotów świadczących na podstawie umów powierzenia przetwarzania danych osobowych i umów serwisowych usługi mające wpływ na ochronę danych osobowych.</w:t>
      </w:r>
    </w:p>
    <w:p w:rsidR="00346957" w:rsidRDefault="000A05A2">
      <w:pPr>
        <w:widowControl/>
        <w:spacing w:after="113"/>
        <w:ind w:left="567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</w:rPr>
        <w:t>1.6. Działania podejmowane na podstawie wyników sprawdzeń</w:t>
      </w:r>
    </w:p>
    <w:p w:rsidR="00346957" w:rsidRDefault="000A05A2">
      <w:pPr>
        <w:widowControl/>
        <w:spacing w:after="113"/>
        <w:ind w:left="567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</w:rPr>
        <w:t>Wyniki audytu anali</w:t>
      </w:r>
      <w:r>
        <w:rPr>
          <w:rFonts w:ascii="Calibri" w:eastAsia="Times New Roman" w:hAnsi="Calibri" w:cs="Calibri"/>
          <w:color w:val="000000"/>
        </w:rPr>
        <w:t>zuje WDO oraz właściwi ADO,  którzy po zapoznaniu się z jego wynikami podejmuje decyzję o wstrzymaniu lub nie wstrzymywaniu przetwarzania danych osobowych.</w:t>
      </w:r>
    </w:p>
    <w:p w:rsidR="00346957" w:rsidRDefault="000A05A2">
      <w:pPr>
        <w:widowControl/>
        <w:autoSpaceDE w:val="0"/>
        <w:spacing w:after="113"/>
        <w:ind w:left="567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</w:rPr>
        <w:t>1.7. Częstotliwości planowanych przeglądów dokumentacji bezpieczeństwa danych osobowych</w:t>
      </w:r>
    </w:p>
    <w:p w:rsidR="00346957" w:rsidRDefault="000A05A2">
      <w:pPr>
        <w:widowControl/>
        <w:numPr>
          <w:ilvl w:val="0"/>
          <w:numId w:val="48"/>
        </w:numPr>
        <w:autoSpaceDE w:val="0"/>
        <w:spacing w:after="11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podczas wdra</w:t>
      </w:r>
      <w:r>
        <w:rPr>
          <w:rFonts w:ascii="Calibri" w:eastAsia="Times New Roman" w:hAnsi="Calibri" w:cs="Calibri"/>
        </w:rPr>
        <w:t>żania dokumentacji bezpieczeństwa,</w:t>
      </w:r>
    </w:p>
    <w:p w:rsidR="00346957" w:rsidRDefault="000A05A2">
      <w:pPr>
        <w:widowControl/>
        <w:numPr>
          <w:ilvl w:val="0"/>
          <w:numId w:val="48"/>
        </w:numPr>
        <w:autoSpaceDE w:val="0"/>
        <w:spacing w:after="113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</w:rPr>
        <w:t>po wystąpieniu naruszenia ochrony danych osobowych i usunięciu jego skutków, jeśli zajdzie taka potrzeba,</w:t>
      </w:r>
    </w:p>
    <w:p w:rsidR="00346957" w:rsidRDefault="000A05A2">
      <w:pPr>
        <w:widowControl/>
        <w:numPr>
          <w:ilvl w:val="0"/>
          <w:numId w:val="48"/>
        </w:numPr>
        <w:autoSpaceDE w:val="0"/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wniosek Administratora Systemu Informatycznego lub użytkownika standardowego.</w:t>
      </w:r>
    </w:p>
    <w:p w:rsidR="00346957" w:rsidRDefault="000A05A2">
      <w:pPr>
        <w:widowControl/>
        <w:autoSpaceDE w:val="0"/>
        <w:spacing w:after="113"/>
        <w:ind w:left="567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</w:rPr>
        <w:t xml:space="preserve">1.8. Zmiany w dokumentacji </w:t>
      </w:r>
      <w:r>
        <w:rPr>
          <w:rFonts w:ascii="Calibri" w:eastAsia="Times New Roman" w:hAnsi="Calibri" w:cs="Calibri"/>
          <w:b/>
          <w:bCs/>
        </w:rPr>
        <w:t>bezpieczeństwa danych osobowych</w:t>
      </w:r>
    </w:p>
    <w:p w:rsidR="00346957" w:rsidRDefault="000A05A2">
      <w:pPr>
        <w:widowControl/>
        <w:autoSpaceDE w:val="0"/>
        <w:spacing w:after="113"/>
        <w:ind w:left="56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Zmian i aktualizacji w zapisach dokumentacji bezpieczeństwa danych osobowych dokonuje się gdy:</w:t>
      </w:r>
    </w:p>
    <w:p w:rsidR="00346957" w:rsidRDefault="000A05A2">
      <w:pPr>
        <w:widowControl/>
        <w:numPr>
          <w:ilvl w:val="0"/>
          <w:numId w:val="49"/>
        </w:numPr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nastąpiła zmiana zagrożeń występujących przy przetwarzaniu danych osobowych,</w:t>
      </w:r>
    </w:p>
    <w:p w:rsidR="00346957" w:rsidRDefault="000A05A2">
      <w:pPr>
        <w:widowControl/>
        <w:numPr>
          <w:ilvl w:val="0"/>
          <w:numId w:val="49"/>
        </w:numPr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wykryto nowe słabe miejsca w systemie środków ochron</w:t>
      </w:r>
      <w:r>
        <w:rPr>
          <w:rFonts w:ascii="Calibri" w:hAnsi="Calibri" w:cs="Calibri"/>
        </w:rPr>
        <w:t>y, mających istotny wpływ na bezpieczeństwo danych osobowych,</w:t>
      </w:r>
    </w:p>
    <w:p w:rsidR="00346957" w:rsidRDefault="000A05A2">
      <w:pPr>
        <w:widowControl/>
        <w:numPr>
          <w:ilvl w:val="0"/>
          <w:numId w:val="49"/>
        </w:numPr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nastąpiła zmiana wymagań bezpieczeństwa będąca następstwem zmian przepisów prawa stanowiących o wymaganiach bezpieczeństwa systemu teleinformatycznego, służącego do przetwarzania danych osobowyc</w:t>
      </w:r>
      <w:r>
        <w:rPr>
          <w:rFonts w:ascii="Calibri" w:hAnsi="Calibri" w:cs="Calibri"/>
        </w:rPr>
        <w:t>h,</w:t>
      </w:r>
    </w:p>
    <w:p w:rsidR="00346957" w:rsidRDefault="000A05A2">
      <w:pPr>
        <w:widowControl/>
        <w:numPr>
          <w:ilvl w:val="0"/>
          <w:numId w:val="49"/>
        </w:numPr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dokonano zmian w oprogramowaniu systemowym lub innym oprogramowaniu mającym związek z bezpieczeństwem systemu,</w:t>
      </w:r>
    </w:p>
    <w:p w:rsidR="00346957" w:rsidRDefault="000A05A2">
      <w:pPr>
        <w:widowControl/>
        <w:numPr>
          <w:ilvl w:val="0"/>
          <w:numId w:val="49"/>
        </w:numPr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dokonano zmiany klasy bezpieczeństwa zastosowanych urządzeń lub oprogramowania realizującego funkcje zabezpieczeń,</w:t>
      </w:r>
    </w:p>
    <w:p w:rsidR="00346957" w:rsidRDefault="000A05A2">
      <w:pPr>
        <w:widowControl/>
        <w:numPr>
          <w:ilvl w:val="0"/>
          <w:numId w:val="49"/>
        </w:numPr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dokonano zmian w konfigurac</w:t>
      </w:r>
      <w:r>
        <w:rPr>
          <w:rFonts w:ascii="Calibri" w:hAnsi="Calibri" w:cs="Calibri"/>
        </w:rPr>
        <w:t>ji sprzętowej, mających wpływ na bezpieczeństwo danych osobowych.</w:t>
      </w:r>
    </w:p>
    <w:p w:rsidR="00346957" w:rsidRDefault="000A05A2">
      <w:pPr>
        <w:widowControl/>
        <w:suppressAutoHyphens w:val="0"/>
        <w:autoSpaceDE w:val="0"/>
        <w:spacing w:after="113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ROZDZIAŁ V</w:t>
      </w:r>
    </w:p>
    <w:p w:rsidR="00346957" w:rsidRDefault="000A05A2">
      <w:pPr>
        <w:widowControl/>
        <w:suppressAutoHyphens w:val="0"/>
        <w:autoSpaceDE w:val="0"/>
        <w:spacing w:after="113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OBOWIĄZEK INFORMACYJNY</w:t>
      </w:r>
    </w:p>
    <w:p w:rsidR="00346957" w:rsidRDefault="000A05A2">
      <w:pPr>
        <w:widowControl/>
        <w:suppressAutoHyphens w:val="0"/>
        <w:autoSpaceDE w:val="0"/>
        <w:spacing w:after="113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1. ZASADY STOSOWANE PRZY WYPEŁNIANIA OBOWIĄZKU INFORMACYJNEGO</w:t>
      </w:r>
    </w:p>
    <w:p w:rsidR="00346957" w:rsidRDefault="000A05A2">
      <w:pPr>
        <w:widowControl/>
        <w:suppressAutoHyphens w:val="0"/>
        <w:spacing w:after="113"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>
        <w:rPr>
          <w:rFonts w:ascii="Calibri" w:eastAsia="Calibri" w:hAnsi="Calibri" w:cs="Calibri"/>
          <w:kern w:val="0"/>
          <w:lang w:eastAsia="en-US" w:bidi="ar-SA"/>
        </w:rPr>
        <w:t>Zgodnie z Motywem 60 preambuły RODO osoba, której dane dotyczą, musi być poinformowana o fakci</w:t>
      </w:r>
      <w:r>
        <w:rPr>
          <w:rFonts w:ascii="Calibri" w:eastAsia="Calibri" w:hAnsi="Calibri" w:cs="Calibri"/>
          <w:kern w:val="0"/>
          <w:lang w:eastAsia="en-US" w:bidi="ar-SA"/>
        </w:rPr>
        <w:t>e prowadzenia operacji przetwarzania jej danych osobowych i o celach takiego przetwarzania oraz uzyskać wszelkie inne informacje niezbędne do zapewnienia rzetelności i przejrzystości przetwarzania, uwzględniając konkretne okoliczności i kontekst przetwarza</w:t>
      </w:r>
      <w:r>
        <w:rPr>
          <w:rFonts w:ascii="Calibri" w:eastAsia="Calibri" w:hAnsi="Calibri" w:cs="Calibri"/>
          <w:kern w:val="0"/>
          <w:lang w:eastAsia="en-US" w:bidi="ar-SA"/>
        </w:rPr>
        <w:t>nia danych osobowych.</w:t>
      </w:r>
    </w:p>
    <w:p w:rsidR="00346957" w:rsidRDefault="000A05A2">
      <w:pPr>
        <w:widowControl/>
        <w:suppressAutoHyphens w:val="0"/>
        <w:spacing w:after="113"/>
        <w:ind w:left="624"/>
        <w:jc w:val="both"/>
        <w:textAlignment w:val="auto"/>
        <w:rPr>
          <w:rFonts w:ascii="Calibri" w:eastAsia="Calibri" w:hAnsi="Calibri" w:cs="Calibri"/>
          <w:b/>
          <w:bCs/>
          <w:kern w:val="0"/>
          <w:lang w:eastAsia="en-US" w:bidi="ar-SA"/>
        </w:rPr>
      </w:pPr>
      <w:r>
        <w:rPr>
          <w:rFonts w:ascii="Calibri" w:eastAsia="Calibri" w:hAnsi="Calibri" w:cs="Calibri"/>
          <w:b/>
          <w:bCs/>
          <w:kern w:val="0"/>
          <w:lang w:eastAsia="en-US" w:bidi="ar-SA"/>
        </w:rPr>
        <w:t>1.1 Obowiązek informacyjny wypełnia się:</w:t>
      </w:r>
    </w:p>
    <w:p w:rsidR="00346957" w:rsidRDefault="000A05A2">
      <w:pPr>
        <w:widowControl/>
        <w:suppressAutoHyphens w:val="0"/>
        <w:spacing w:after="113"/>
        <w:ind w:left="567"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>
        <w:rPr>
          <w:rFonts w:ascii="Calibri" w:eastAsia="Calibri" w:hAnsi="Calibri" w:cs="Calibri"/>
          <w:kern w:val="0"/>
          <w:lang w:eastAsia="en-US" w:bidi="ar-SA"/>
        </w:rPr>
        <w:t>1) gdy dane zbierane są bezpośrednio od osoby, której one dotyczą - najpóźniej przy pierwszej komunikacji z osobą, której dane dotyczą,</w:t>
      </w:r>
    </w:p>
    <w:p w:rsidR="00346957" w:rsidRDefault="000A05A2">
      <w:pPr>
        <w:widowControl/>
        <w:suppressAutoHyphens w:val="0"/>
        <w:spacing w:after="113"/>
        <w:ind w:left="567"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>
        <w:rPr>
          <w:rFonts w:ascii="Calibri" w:eastAsia="Calibri" w:hAnsi="Calibri" w:cs="Calibri"/>
          <w:kern w:val="0"/>
          <w:lang w:eastAsia="en-US" w:bidi="ar-SA"/>
        </w:rPr>
        <w:t xml:space="preserve">2) w przypadku gromadzenia danych ze źródeł pośrednich, </w:t>
      </w:r>
      <w:r>
        <w:rPr>
          <w:rFonts w:ascii="Calibri" w:eastAsia="Calibri" w:hAnsi="Calibri" w:cs="Calibri"/>
          <w:kern w:val="0"/>
          <w:lang w:eastAsia="en-US" w:bidi="ar-SA"/>
        </w:rPr>
        <w:t>tj. nie od osoby, której one dotyczą - w rozsądnym terminie, jednak nie później niż w ciągu miesiąca,</w:t>
      </w:r>
    </w:p>
    <w:p w:rsidR="00346957" w:rsidRDefault="000A05A2">
      <w:pPr>
        <w:widowControl/>
        <w:suppressAutoHyphens w:val="0"/>
        <w:spacing w:after="113"/>
        <w:ind w:left="567"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>
        <w:rPr>
          <w:rFonts w:ascii="Calibri" w:eastAsia="Calibri" w:hAnsi="Calibri" w:cs="Calibri"/>
          <w:kern w:val="0"/>
          <w:lang w:eastAsia="en-US" w:bidi="ar-SA"/>
        </w:rPr>
        <w:t>3) w przypadku planowania przez administratora ujawnienia danych osobowych innemu odbiorcy - w momencie pierwszego ujawnienia tych danych innemu odbiorcy,</w:t>
      </w:r>
    </w:p>
    <w:p w:rsidR="00346957" w:rsidRDefault="000A05A2">
      <w:pPr>
        <w:widowControl/>
        <w:suppressAutoHyphens w:val="0"/>
        <w:spacing w:after="113"/>
        <w:ind w:left="567"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>
        <w:rPr>
          <w:rFonts w:ascii="Calibri" w:eastAsia="Calibri" w:hAnsi="Calibri" w:cs="Calibri"/>
          <w:kern w:val="0"/>
          <w:lang w:eastAsia="en-US" w:bidi="ar-SA"/>
        </w:rPr>
        <w:t>4) w przypadku rozszerzenia katalogu danych, które administrator ma już w posiadaniu o nowe kategorie informacji o osobie, której dane dotyczą,</w:t>
      </w:r>
    </w:p>
    <w:p w:rsidR="00346957" w:rsidRDefault="000A05A2">
      <w:pPr>
        <w:widowControl/>
        <w:suppressAutoHyphens w:val="0"/>
        <w:spacing w:after="113"/>
        <w:ind w:left="567"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>
        <w:rPr>
          <w:rFonts w:ascii="Calibri" w:eastAsia="Calibri" w:hAnsi="Calibri" w:cs="Calibri"/>
          <w:kern w:val="0"/>
          <w:lang w:eastAsia="en-US" w:bidi="ar-SA"/>
        </w:rPr>
        <w:t>5) w przypadku zmiany celu przetwarzania danych osobowych na  inny cel, niż dla którego dane osobowe zostały ze</w:t>
      </w:r>
      <w:r>
        <w:rPr>
          <w:rFonts w:ascii="Calibri" w:eastAsia="Calibri" w:hAnsi="Calibri" w:cs="Calibri"/>
          <w:kern w:val="0"/>
          <w:lang w:eastAsia="en-US" w:bidi="ar-SA"/>
        </w:rPr>
        <w:t>brane.</w:t>
      </w:r>
    </w:p>
    <w:p w:rsidR="00346957" w:rsidRDefault="000A05A2">
      <w:pPr>
        <w:widowControl/>
        <w:suppressAutoHyphens w:val="0"/>
        <w:spacing w:after="113"/>
        <w:ind w:left="567"/>
        <w:jc w:val="both"/>
        <w:textAlignment w:val="auto"/>
        <w:rPr>
          <w:rFonts w:ascii="Calibri" w:eastAsia="Calibri" w:hAnsi="Calibri" w:cs="Calibri"/>
          <w:b/>
          <w:bCs/>
          <w:kern w:val="0"/>
          <w:lang w:eastAsia="en-US" w:bidi="ar-SA"/>
        </w:rPr>
      </w:pPr>
      <w:r>
        <w:rPr>
          <w:rFonts w:ascii="Calibri" w:eastAsia="Calibri" w:hAnsi="Calibri" w:cs="Calibri"/>
          <w:b/>
          <w:bCs/>
          <w:kern w:val="0"/>
          <w:lang w:eastAsia="en-US" w:bidi="ar-SA"/>
        </w:rPr>
        <w:t>1.2. Obowiązku informacyjnego nie wypełnia się:</w:t>
      </w:r>
    </w:p>
    <w:p w:rsidR="00346957" w:rsidRDefault="000A05A2">
      <w:pPr>
        <w:widowControl/>
        <w:suppressAutoHyphens w:val="0"/>
        <w:spacing w:after="113"/>
        <w:ind w:left="567"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>
        <w:rPr>
          <w:rFonts w:ascii="Calibri" w:eastAsia="Calibri" w:hAnsi="Calibri" w:cs="Calibri"/>
          <w:kern w:val="0"/>
          <w:lang w:eastAsia="en-US" w:bidi="ar-SA"/>
        </w:rPr>
        <w:t>1) w przypadku, gdy w wyniku działań prowadzonych przez administratora lub osoby, której dane dotyczą, zebrane dane zostają jedynie zaktualizowane lub usunięte,</w:t>
      </w:r>
    </w:p>
    <w:p w:rsidR="00346957" w:rsidRDefault="000A05A2">
      <w:pPr>
        <w:widowControl/>
        <w:suppressAutoHyphens w:val="0"/>
        <w:spacing w:after="113"/>
        <w:ind w:left="567"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>
        <w:rPr>
          <w:rFonts w:ascii="Calibri" w:eastAsia="Calibri" w:hAnsi="Calibri" w:cs="Calibri"/>
          <w:kern w:val="0"/>
          <w:lang w:eastAsia="en-US" w:bidi="ar-SA"/>
        </w:rPr>
        <w:t xml:space="preserve">2) w przypadku, gdy osoba, której dane </w:t>
      </w:r>
      <w:r>
        <w:rPr>
          <w:rFonts w:ascii="Calibri" w:eastAsia="Calibri" w:hAnsi="Calibri" w:cs="Calibri"/>
          <w:kern w:val="0"/>
          <w:lang w:eastAsia="en-US" w:bidi="ar-SA"/>
        </w:rPr>
        <w:t>dotyczą, dysponuje już tymi informacjami, przy czym nie ma znaczenia z jakiego źródła dane te zostały zebrane (jedynie w sytuacji, gdy osoba, której dane dotyczą już posiada pełną informację o administratorze danych),</w:t>
      </w:r>
    </w:p>
    <w:p w:rsidR="00346957" w:rsidRDefault="000A05A2">
      <w:pPr>
        <w:widowControl/>
        <w:suppressAutoHyphens w:val="0"/>
        <w:spacing w:after="113"/>
        <w:ind w:left="567"/>
        <w:jc w:val="both"/>
        <w:textAlignment w:val="auto"/>
        <w:rPr>
          <w:rFonts w:hint="eastAsia"/>
        </w:rPr>
      </w:pPr>
      <w:r>
        <w:rPr>
          <w:rFonts w:ascii="Calibri" w:eastAsia="Calibri" w:hAnsi="Calibri" w:cs="Calibri"/>
          <w:kern w:val="0"/>
          <w:lang w:eastAsia="en-US" w:bidi="ar-SA"/>
        </w:rPr>
        <w:t xml:space="preserve">3) w przypadkach gdy </w:t>
      </w:r>
      <w:r>
        <w:rPr>
          <w:rFonts w:ascii="Calibri" w:eastAsia="Times New Roman" w:hAnsi="Calibri" w:cs="Calibri"/>
          <w:kern w:val="0"/>
          <w:lang w:eastAsia="pl-PL" w:bidi="ar-SA"/>
        </w:rPr>
        <w:t>okaże się to niem</w:t>
      </w:r>
      <w:r>
        <w:rPr>
          <w:rFonts w:ascii="Calibri" w:eastAsia="Times New Roman" w:hAnsi="Calibri" w:cs="Calibri"/>
          <w:kern w:val="0"/>
          <w:lang w:eastAsia="pl-PL" w:bidi="ar-SA"/>
        </w:rPr>
        <w:t>ożliwe lub wymagałoby niewspółmiernie dużego wysiłku, w szczególności w przypadku, gdy przetwarzanie służy celom archiwalnym w interesie publicznym, celom badań naukowych lub historycznych lub celom statystycznym o ile obowiązek informacyjny może uniemożli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wić lub poważnie utrudnić realizację celów przetwarzania. </w:t>
      </w:r>
      <w:r>
        <w:rPr>
          <w:rFonts w:ascii="Calibri" w:eastAsia="Calibri" w:hAnsi="Calibri" w:cs="Calibri"/>
          <w:kern w:val="0"/>
          <w:lang w:eastAsia="en-US" w:bidi="ar-SA"/>
        </w:rPr>
        <w:t xml:space="preserve">Jeżeli spełnienie obowiązku informacyjnego jest niemożliwe lub wymagałoby niewspółmiernie dużego wysiłku, administrator danych podejmuje odpowiednie środki, by chronić prawa i wolności oraz prawnie </w:t>
      </w:r>
      <w:r>
        <w:rPr>
          <w:rFonts w:ascii="Calibri" w:eastAsia="Calibri" w:hAnsi="Calibri" w:cs="Calibri"/>
          <w:kern w:val="0"/>
          <w:lang w:eastAsia="en-US" w:bidi="ar-SA"/>
        </w:rPr>
        <w:t>uzasadnione interesy osób, których dane dotyczą, przy czym może to zrealizować poprzez umieszczenie treści obowiązku informacyjnego w miejscu powszechnie dostępnym, czyli np. na swojej stronie internetowej,</w:t>
      </w:r>
    </w:p>
    <w:p w:rsidR="00346957" w:rsidRDefault="000A05A2">
      <w:pPr>
        <w:widowControl/>
        <w:suppressAutoHyphens w:val="0"/>
        <w:spacing w:after="113"/>
        <w:ind w:left="567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4) w przypadku, gdy pozyskiwanie lub ujawnianie j</w:t>
      </w:r>
      <w:r>
        <w:rPr>
          <w:rFonts w:ascii="Calibri" w:eastAsia="Times New Roman" w:hAnsi="Calibri" w:cs="Calibri"/>
          <w:kern w:val="0"/>
          <w:lang w:eastAsia="pl-PL" w:bidi="ar-SA"/>
        </w:rPr>
        <w:t>est wyraźnie uregulowane prawem Unii lub prawem państwa członkowskiego, któremu podlega administrator, przewidującym odpowiednie środki chroniące prawnie uzasadnione interesy osoby, której dane dotyczą,</w:t>
      </w:r>
    </w:p>
    <w:p w:rsidR="00346957" w:rsidRDefault="000A05A2">
      <w:pPr>
        <w:widowControl/>
        <w:suppressAutoHyphens w:val="0"/>
        <w:spacing w:after="113"/>
        <w:ind w:left="567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lastRenderedPageBreak/>
        <w:t>5) w przypadku, gdy dane osobowe muszą pozostać poufn</w:t>
      </w:r>
      <w:r>
        <w:rPr>
          <w:rFonts w:ascii="Calibri" w:eastAsia="Times New Roman" w:hAnsi="Calibri" w:cs="Calibri"/>
          <w:kern w:val="0"/>
          <w:lang w:eastAsia="pl-PL" w:bidi="ar-SA"/>
        </w:rPr>
        <w:t>e zgodnie z obowiązkiem zachowania tajemnicy zawodowej przewidzianym w prawie Unii lub w prawie państwa członkowskiego, w tym ustawowym obowiązkiem zachowania tajemnicy.</w:t>
      </w:r>
    </w:p>
    <w:p w:rsidR="00346957" w:rsidRDefault="000A05A2">
      <w:pPr>
        <w:widowControl/>
        <w:suppressAutoHyphens w:val="0"/>
        <w:autoSpaceDE w:val="0"/>
        <w:spacing w:after="113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2. ZAKRES OBOWIĄZKU INFORMACYJNEGO</w:t>
      </w:r>
    </w:p>
    <w:p w:rsidR="00346957" w:rsidRDefault="000A05A2">
      <w:pPr>
        <w:widowControl/>
        <w:suppressAutoHyphens w:val="0"/>
        <w:autoSpaceDE w:val="0"/>
        <w:spacing w:after="113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ADO, przetwarzający dane osobowe jest zobowiązany </w:t>
      </w:r>
      <w:r>
        <w:rPr>
          <w:rFonts w:ascii="Calibri" w:eastAsia="Times New Roman" w:hAnsi="Calibri" w:cs="Calibri"/>
          <w:color w:val="000000"/>
          <w:lang w:eastAsia="pl-PL"/>
        </w:rPr>
        <w:t>do wypełnienia wobec tych osób obowiązku informacyjnego określonego w art. 13 i 14 RODO, tj poinformowania tych osób o:</w:t>
      </w:r>
    </w:p>
    <w:p w:rsidR="00346957" w:rsidRDefault="000A05A2">
      <w:pPr>
        <w:widowControl/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1) nazwie oraz danych kontaktowych administratora danych,</w:t>
      </w:r>
    </w:p>
    <w:p w:rsidR="00346957" w:rsidRDefault="000A05A2">
      <w:pPr>
        <w:widowControl/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2) danych kontaktowych Inspektora Ochrony Danych,</w:t>
      </w:r>
    </w:p>
    <w:p w:rsidR="00346957" w:rsidRDefault="000A05A2">
      <w:pPr>
        <w:widowControl/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3) celu i podstawie przetwar</w:t>
      </w:r>
      <w:r>
        <w:rPr>
          <w:rFonts w:ascii="Calibri" w:eastAsia="Times New Roman" w:hAnsi="Calibri" w:cs="Calibri"/>
          <w:kern w:val="0"/>
          <w:lang w:eastAsia="pl-PL" w:bidi="ar-SA"/>
        </w:rPr>
        <w:t>zania danych,</w:t>
      </w:r>
    </w:p>
    <w:p w:rsidR="00346957" w:rsidRDefault="000A05A2">
      <w:pPr>
        <w:widowControl/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4) odbiorcach danych osobowych lub o kategoriach odbiorców, jeżeli istnieją,</w:t>
      </w:r>
    </w:p>
    <w:p w:rsidR="00346957" w:rsidRDefault="000A05A2">
      <w:pPr>
        <w:widowControl/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5) okresie przez jaki dane osobowe będą przechowywane,</w:t>
      </w:r>
    </w:p>
    <w:p w:rsidR="00346957" w:rsidRDefault="000A05A2">
      <w:pPr>
        <w:widowControl/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6) prawie do żądania od administratora dostępu do danych osobowych dotyczących osoby, której dane dotyczą, ich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 sprostowania, usunięcia lub ograniczenia przetwarzania lub o prawie do wniesienia sprzeciwu wobec przetwarzania, a także o prawie do przenoszenia danych,</w:t>
      </w:r>
    </w:p>
    <w:p w:rsidR="00346957" w:rsidRDefault="000A05A2">
      <w:pPr>
        <w:widowControl/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7) prawie do cofnięcia wyrażonej zgody na przetwarzanie danych w dowolnym momencie,</w:t>
      </w:r>
    </w:p>
    <w:p w:rsidR="00346957" w:rsidRDefault="000A05A2">
      <w:pPr>
        <w:widowControl/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8) prawie do wnie</w:t>
      </w:r>
      <w:r>
        <w:rPr>
          <w:rFonts w:ascii="Calibri" w:eastAsia="Times New Roman" w:hAnsi="Calibri" w:cs="Calibri"/>
          <w:kern w:val="0"/>
          <w:lang w:eastAsia="pl-PL" w:bidi="ar-SA"/>
        </w:rPr>
        <w:t>sienia skargi do organu nadzorczego,</w:t>
      </w:r>
    </w:p>
    <w:p w:rsidR="00346957" w:rsidRDefault="000A05A2">
      <w:pPr>
        <w:widowControl/>
        <w:suppressAutoHyphens w:val="0"/>
        <w:autoSpaceDE w:val="0"/>
        <w:spacing w:after="113"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pl-PL" w:bidi="ar-SA"/>
        </w:rPr>
      </w:pPr>
      <w:r>
        <w:rPr>
          <w:rFonts w:ascii="Calibri" w:eastAsia="Times New Roman" w:hAnsi="Calibri" w:cs="Calibri"/>
          <w:color w:val="000000"/>
          <w:kern w:val="0"/>
          <w:lang w:eastAsia="pl-PL" w:bidi="ar-SA"/>
        </w:rPr>
        <w:t>9) ewentualnym profilowaniu danych.</w:t>
      </w:r>
    </w:p>
    <w:p w:rsidR="00346957" w:rsidRDefault="000A05A2">
      <w:pPr>
        <w:widowControl/>
        <w:suppressAutoHyphens w:val="0"/>
        <w:autoSpaceDE w:val="0"/>
        <w:spacing w:after="113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3. REALIZACJA OBOWIĄZKU INFORMACYJNEGO PRZEZ ADO</w:t>
      </w:r>
    </w:p>
    <w:p w:rsidR="00346957" w:rsidRDefault="000A05A2">
      <w:pPr>
        <w:widowControl/>
        <w:suppressAutoHyphens w:val="0"/>
        <w:autoSpaceDE w:val="0"/>
        <w:spacing w:after="113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Kategorie osób, których dane dotyczą wobec których ADO spełnia obowiązek informacyjny:</w:t>
      </w:r>
    </w:p>
    <w:p w:rsidR="00346957" w:rsidRDefault="000A05A2">
      <w:pPr>
        <w:pStyle w:val="Akapitzlist"/>
        <w:widowControl/>
        <w:numPr>
          <w:ilvl w:val="0"/>
          <w:numId w:val="50"/>
        </w:numPr>
        <w:suppressAutoHyphens w:val="0"/>
        <w:autoSpaceDE w:val="0"/>
        <w:spacing w:after="113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Cs w:val="24"/>
          <w:lang w:eastAsia="pl-PL"/>
        </w:rPr>
        <w:t>pełnoletni uczniowie  i podopieczni ADO,</w:t>
      </w:r>
    </w:p>
    <w:p w:rsidR="00346957" w:rsidRDefault="000A05A2">
      <w:pPr>
        <w:pStyle w:val="Akapitzlist"/>
        <w:widowControl/>
        <w:numPr>
          <w:ilvl w:val="0"/>
          <w:numId w:val="50"/>
        </w:numPr>
        <w:suppressAutoHyphens w:val="0"/>
        <w:autoSpaceDE w:val="0"/>
        <w:spacing w:after="113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Cs w:val="24"/>
          <w:lang w:eastAsia="pl-PL"/>
        </w:rPr>
        <w:t>rodzice/opiekunowie prawni uczniów i podopiecznych,</w:t>
      </w:r>
    </w:p>
    <w:p w:rsidR="00346957" w:rsidRDefault="000A05A2">
      <w:pPr>
        <w:pStyle w:val="Akapitzlist"/>
        <w:widowControl/>
        <w:numPr>
          <w:ilvl w:val="0"/>
          <w:numId w:val="50"/>
        </w:numPr>
        <w:suppressAutoHyphens w:val="0"/>
        <w:autoSpaceDE w:val="0"/>
        <w:spacing w:after="113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Cs w:val="24"/>
          <w:lang w:eastAsia="pl-PL"/>
        </w:rPr>
        <w:t>pracownicy ADO,</w:t>
      </w:r>
    </w:p>
    <w:p w:rsidR="00346957" w:rsidRDefault="000A05A2">
      <w:pPr>
        <w:pStyle w:val="Akapitzlist"/>
        <w:widowControl/>
        <w:numPr>
          <w:ilvl w:val="0"/>
          <w:numId w:val="50"/>
        </w:numPr>
        <w:suppressAutoHyphens w:val="0"/>
        <w:autoSpaceDE w:val="0"/>
        <w:spacing w:after="113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Cs w:val="24"/>
          <w:lang w:eastAsia="pl-PL"/>
        </w:rPr>
        <w:t>kontrahenci ADO,</w:t>
      </w:r>
    </w:p>
    <w:p w:rsidR="00346957" w:rsidRDefault="000A05A2">
      <w:pPr>
        <w:pStyle w:val="Akapitzlist"/>
        <w:widowControl/>
        <w:numPr>
          <w:ilvl w:val="0"/>
          <w:numId w:val="50"/>
        </w:numPr>
        <w:suppressAutoHyphens w:val="0"/>
        <w:autoSpaceDE w:val="0"/>
        <w:spacing w:after="113"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inne osoby, których dane osobowe przetwarzane są na podstawie swojego uzasadnionego interesu.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3.1. Obowiązek informacyjny wobec uczniów i podopiecznych </w:t>
      </w:r>
      <w:r>
        <w:rPr>
          <w:rFonts w:ascii="Calibri" w:eastAsia="Times New Roman" w:hAnsi="Calibri" w:cs="Calibri"/>
          <w:bCs/>
          <w:color w:val="000000"/>
          <w:lang w:eastAsia="pl-PL"/>
        </w:rPr>
        <w:t xml:space="preserve">realizuje się </w:t>
      </w:r>
      <w:r>
        <w:rPr>
          <w:rFonts w:ascii="Calibri" w:eastAsia="Times New Roman" w:hAnsi="Calibri" w:cs="Calibri"/>
          <w:bCs/>
          <w:color w:val="000000"/>
          <w:lang w:eastAsia="pl-PL"/>
        </w:rPr>
        <w:t>wobec:</w:t>
      </w:r>
    </w:p>
    <w:p w:rsidR="00346957" w:rsidRDefault="000A05A2">
      <w:pPr>
        <w:pStyle w:val="Akapitzlist"/>
        <w:widowControl/>
        <w:numPr>
          <w:ilvl w:val="0"/>
          <w:numId w:val="51"/>
        </w:numPr>
        <w:suppressAutoHyphens w:val="0"/>
        <w:autoSpaceDE w:val="0"/>
        <w:spacing w:after="113"/>
        <w:jc w:val="both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000000"/>
          <w:szCs w:val="24"/>
          <w:lang w:eastAsia="pl-PL"/>
        </w:rPr>
        <w:t>uczniów i podopiecznych pełnoletnich,</w:t>
      </w:r>
    </w:p>
    <w:p w:rsidR="00346957" w:rsidRDefault="000A05A2">
      <w:pPr>
        <w:pStyle w:val="Akapitzlist"/>
        <w:widowControl/>
        <w:numPr>
          <w:ilvl w:val="0"/>
          <w:numId w:val="51"/>
        </w:numPr>
        <w:suppressAutoHyphens w:val="0"/>
        <w:autoSpaceDE w:val="0"/>
        <w:spacing w:after="113"/>
        <w:jc w:val="both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000000"/>
          <w:szCs w:val="24"/>
          <w:lang w:eastAsia="pl-PL"/>
        </w:rPr>
        <w:t>rodziców/przedstawicieli ustawowych uczniów,</w:t>
      </w:r>
    </w:p>
    <w:p w:rsidR="00346957" w:rsidRDefault="000A05A2">
      <w:pPr>
        <w:pStyle w:val="Akapitzlist"/>
        <w:widowControl/>
        <w:numPr>
          <w:ilvl w:val="0"/>
          <w:numId w:val="51"/>
        </w:numPr>
        <w:suppressAutoHyphens w:val="0"/>
        <w:autoSpaceDE w:val="0"/>
        <w:spacing w:after="113"/>
        <w:jc w:val="both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000000"/>
          <w:szCs w:val="24"/>
          <w:lang w:eastAsia="pl-PL"/>
        </w:rPr>
        <w:t>w przypadku uczniów małoletnich i uczniów, którzy nie posiadają pełnej zdolności do czynności prawnych – wobec ich przedstawicieli ustawowych.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3.2. Obowiązek informac</w:t>
      </w:r>
      <w:r>
        <w:rPr>
          <w:rFonts w:ascii="Calibri" w:eastAsia="Times New Roman" w:hAnsi="Calibri" w:cs="Calibri"/>
          <w:b/>
          <w:bCs/>
          <w:lang w:eastAsia="pl-PL"/>
        </w:rPr>
        <w:t>yjny wobec uczniów i podopiecznych wypełnia się:</w:t>
      </w:r>
    </w:p>
    <w:p w:rsidR="00346957" w:rsidRDefault="000A05A2">
      <w:pPr>
        <w:pStyle w:val="Akapitzlist"/>
        <w:widowControl/>
        <w:numPr>
          <w:ilvl w:val="0"/>
          <w:numId w:val="52"/>
        </w:numPr>
        <w:suppressAutoHyphens w:val="0"/>
        <w:autoSpaceDE w:val="0"/>
        <w:spacing w:after="113"/>
        <w:ind w:left="851" w:firstLine="0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w procesie rekrutacji uczniów i podopiecznych,</w:t>
      </w:r>
    </w:p>
    <w:p w:rsidR="00346957" w:rsidRDefault="000A05A2">
      <w:pPr>
        <w:pStyle w:val="Akapitzlist"/>
        <w:widowControl/>
        <w:numPr>
          <w:ilvl w:val="0"/>
          <w:numId w:val="52"/>
        </w:numPr>
        <w:suppressAutoHyphens w:val="0"/>
        <w:autoSpaceDE w:val="0"/>
        <w:spacing w:after="113"/>
        <w:ind w:left="851" w:firstLine="0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w związku z procesem edukacji, sprawowania opieki i wyżywienia uczniów i podopiecznych,</w:t>
      </w:r>
    </w:p>
    <w:p w:rsidR="00346957" w:rsidRDefault="000A05A2">
      <w:pPr>
        <w:pStyle w:val="Akapitzlist"/>
        <w:widowControl/>
        <w:numPr>
          <w:ilvl w:val="0"/>
          <w:numId w:val="52"/>
        </w:numPr>
        <w:suppressAutoHyphens w:val="0"/>
        <w:autoSpaceDE w:val="0"/>
        <w:spacing w:after="113"/>
        <w:ind w:left="851" w:firstLine="0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 xml:space="preserve">przy realizacji związanych z działalnością Administratora danych </w:t>
      </w:r>
      <w:r>
        <w:rPr>
          <w:rFonts w:ascii="Calibri" w:eastAsia="Times New Roman" w:hAnsi="Calibri" w:cs="Calibri"/>
          <w:bCs/>
          <w:szCs w:val="24"/>
          <w:lang w:eastAsia="pl-PL"/>
        </w:rPr>
        <w:t>wydarzeniach (wycieczki, zawody, konkursy itd.)</w:t>
      </w:r>
    </w:p>
    <w:p w:rsidR="00346957" w:rsidRDefault="000A05A2">
      <w:pPr>
        <w:pStyle w:val="Akapitzlist"/>
        <w:widowControl/>
        <w:numPr>
          <w:ilvl w:val="0"/>
          <w:numId w:val="52"/>
        </w:numPr>
        <w:suppressAutoHyphens w:val="0"/>
        <w:autoSpaceDE w:val="0"/>
        <w:spacing w:after="113"/>
        <w:ind w:left="851" w:firstLine="0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przy stosowaniu monitoringu wizyjnego</w:t>
      </w:r>
    </w:p>
    <w:p w:rsidR="00346957" w:rsidRDefault="000A05A2">
      <w:pPr>
        <w:pStyle w:val="Akapitzlist"/>
        <w:widowControl/>
        <w:numPr>
          <w:ilvl w:val="0"/>
          <w:numId w:val="52"/>
        </w:numPr>
        <w:suppressAutoHyphens w:val="0"/>
        <w:autoSpaceDE w:val="0"/>
        <w:spacing w:after="113"/>
        <w:ind w:left="851" w:firstLine="0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lastRenderedPageBreak/>
        <w:t>podczas przetwarzania i udostępniania wizerunku.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3.3. Obowiązek informacyjny wobec pracowników ADO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„Pracownikiem” określa się każdą osobę pozostającą w takim stosunku pra</w:t>
      </w:r>
      <w:r>
        <w:rPr>
          <w:rFonts w:ascii="Calibri" w:eastAsia="Times New Roman" w:hAnsi="Calibri" w:cs="Calibri"/>
          <w:color w:val="000000"/>
          <w:lang w:eastAsia="pl-PL"/>
        </w:rPr>
        <w:t>wnym z ADO, że pozostaje on administratorem danych osobowych tej osoby, zgromadzonych do celu realizacji zawartej umowy tj.: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 pracowników zatrudnionych na umowę o pracę,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 osób z którymi zawarto umowę cywilnoprawną, jeśli osoby te stanowią personel ADO,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</w:t>
      </w:r>
      <w:r>
        <w:rPr>
          <w:rFonts w:ascii="Calibri" w:eastAsia="Times New Roman" w:hAnsi="Calibri" w:cs="Calibri"/>
          <w:color w:val="000000"/>
          <w:lang w:eastAsia="pl-PL"/>
        </w:rPr>
        <w:t xml:space="preserve"> wolontariuszy, stażystów itd.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lang w:eastAsia="pl-PL"/>
        </w:rPr>
        <w:t>Realizując obowiązek informacyjny wobec pracowników, ADO uwzględnia każdorazowo odrębny cel, do jakiego gromadzi i przetwarza dane osobowe, tj.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 cel - rekrutacja pracowników,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 cel – zawarcie i realizacja umowy z pracownikie</w:t>
      </w:r>
      <w:r>
        <w:rPr>
          <w:rFonts w:ascii="Calibri" w:eastAsia="Times New Roman" w:hAnsi="Calibri" w:cs="Calibri"/>
          <w:color w:val="000000"/>
          <w:lang w:eastAsia="pl-PL"/>
        </w:rPr>
        <w:t>m.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3. 4. Obwiązek informacyjny wobec kontrahentów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Realizując obowiązek informacyjny wobec kontrahentów ADO określa jako podstawowy cel przetwarzania danych osobowych - zawarcie i realizację umowy. Dane osobowe przetwarzane w celu zawarcia i realizacji </w:t>
      </w:r>
      <w:r>
        <w:rPr>
          <w:rFonts w:ascii="Calibri" w:eastAsia="Times New Roman" w:hAnsi="Calibri" w:cs="Calibri"/>
          <w:color w:val="000000"/>
          <w:lang w:eastAsia="pl-PL"/>
        </w:rPr>
        <w:t>umowy dotyczą danych osobowych osób fizycznych będących kontrahentami ADO oraz danych osobowych przedstawicieli firm i osób podanych do kontaktu.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3.5. Sposób wypełniania obowiązku informacyjnego przez ADO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ADO spełnia obowiązek informacyjny poprzez stosowan</w:t>
      </w:r>
      <w:r>
        <w:rPr>
          <w:rFonts w:ascii="Calibri" w:eastAsia="Times New Roman" w:hAnsi="Calibri" w:cs="Calibri"/>
          <w:color w:val="000000"/>
          <w:lang w:eastAsia="pl-PL"/>
        </w:rPr>
        <w:t>ie klauzul informacyjnych, odpowiednio skonstruowanych w każdym przypadku, gdy pozyskuje i przetwarza dane osobowe.</w:t>
      </w:r>
    </w:p>
    <w:p w:rsidR="00346957" w:rsidRDefault="000A05A2">
      <w:pPr>
        <w:widowControl/>
        <w:suppressAutoHyphens w:val="0"/>
        <w:autoSpaceDE w:val="0"/>
        <w:spacing w:after="113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ROZDZIAŁ VI</w:t>
      </w:r>
    </w:p>
    <w:p w:rsidR="00346957" w:rsidRDefault="000A05A2">
      <w:pPr>
        <w:widowControl/>
        <w:suppressAutoHyphens w:val="0"/>
        <w:autoSpaceDE w:val="0"/>
        <w:spacing w:after="113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POWIERZANIE PRZETWARZANIA DANYCH OSOBOWYCH</w:t>
      </w:r>
    </w:p>
    <w:p w:rsidR="00346957" w:rsidRDefault="000A05A2">
      <w:pPr>
        <w:widowControl/>
        <w:suppressAutoHyphens w:val="0"/>
        <w:autoSpaceDE w:val="0"/>
        <w:spacing w:after="113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1. Definicja powierzenia</w:t>
      </w:r>
    </w:p>
    <w:p w:rsidR="00346957" w:rsidRDefault="000A05A2">
      <w:pPr>
        <w:widowControl/>
        <w:suppressAutoHyphens w:val="0"/>
        <w:autoSpaceDE w:val="0"/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Powierzenie przetwarzania danych osobowych polega na </w:t>
      </w:r>
      <w:r>
        <w:rPr>
          <w:rFonts w:ascii="Calibri" w:hAnsi="Calibri" w:cs="Calibri"/>
        </w:rPr>
        <w:t>przekazaniu do przetwarzania danych innemu podmiotowi w celu i zakresie określonym przez podmiot, który dane powierza. Podmiot powierzający pozostaje administratorem tych danych i nadal decyduje o celach i środkach przetwarzania danych. Podmiot, któremu da</w:t>
      </w:r>
      <w:r>
        <w:rPr>
          <w:rFonts w:ascii="Calibri" w:hAnsi="Calibri" w:cs="Calibri"/>
        </w:rPr>
        <w:t>ne powierzono do przetwarzania, przetwarza dane na polecenie podmiotu powierzającego, nie może wykorzystywać ich do realizacji własnych celów. Dalsze udostępnianie, bądź sprzedawanie danych osobowych przez ten podmiot bez zezwolenia jest niezgodne z prawem</w:t>
      </w:r>
      <w:r>
        <w:rPr>
          <w:rFonts w:ascii="Calibri" w:hAnsi="Calibri" w:cs="Calibri"/>
        </w:rPr>
        <w:t xml:space="preserve"> – dane są własnością administratora. Odpowiedzialność za stosowanie się przez podmiot, któremu dane powierzano do przepisów o ochronie danych osobowych ponosi podmiot, który dane powierzył.</w:t>
      </w:r>
    </w:p>
    <w:p w:rsidR="00346957" w:rsidRDefault="000A05A2">
      <w:pPr>
        <w:widowControl/>
        <w:suppressAutoHyphens w:val="0"/>
        <w:autoSpaceDE w:val="0"/>
        <w:spacing w:after="113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2. Umowa główna i umowa powierzenia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1) Każdy z Administratorów da</w:t>
      </w:r>
      <w:r>
        <w:rPr>
          <w:rFonts w:ascii="Calibri" w:eastAsia="Times New Roman" w:hAnsi="Calibri" w:cs="Calibri"/>
          <w:color w:val="000000"/>
          <w:lang w:eastAsia="pl-PL"/>
        </w:rPr>
        <w:t>nych jest uprawniony do zawierania z zewnętrznymi podmiotami specjalistycznymi umów na skorzystanie w określonym zakresie z wiedzy posiadanej przez te specjalistyczne podmioty (outsourcing IT, usług finansowo – księgowych, obsługi prawnej itp.). Umowa, któ</w:t>
      </w:r>
      <w:r>
        <w:rPr>
          <w:rFonts w:ascii="Calibri" w:eastAsia="Times New Roman" w:hAnsi="Calibri" w:cs="Calibri"/>
          <w:color w:val="000000"/>
          <w:lang w:eastAsia="pl-PL"/>
        </w:rPr>
        <w:t>rą zawrze ADO na świadczenie usług specjalistycznych stanowić będzie umowę główną.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2) Jeżeli do realizacji tej umowy konieczne jest przekazanie danych osobowych, których ADO jest administratorem, zaś przetwarzanie będzie dokonywane przez procesora na polec</w:t>
      </w:r>
      <w:r>
        <w:rPr>
          <w:rFonts w:ascii="Calibri" w:eastAsia="Times New Roman" w:hAnsi="Calibri" w:cs="Calibri"/>
          <w:color w:val="000000"/>
          <w:lang w:eastAsia="pl-PL"/>
        </w:rPr>
        <w:t xml:space="preserve">enie </w:t>
      </w:r>
      <w:r>
        <w:rPr>
          <w:rFonts w:ascii="Calibri" w:eastAsia="Times New Roman" w:hAnsi="Calibri" w:cs="Calibri"/>
          <w:color w:val="000000"/>
          <w:lang w:eastAsia="pl-PL"/>
        </w:rPr>
        <w:lastRenderedPageBreak/>
        <w:t>administratora w sposób przez niego (administratora) wskazany i nadal będzie on  decydował o celach i środkach przetwarzania, administrator zobowiązany jest do zawarcia z tym podmiotem umowy powierzenia przetwarzania danych osobowych. Umowa powierzeni</w:t>
      </w:r>
      <w:r>
        <w:rPr>
          <w:rFonts w:ascii="Calibri" w:eastAsia="Times New Roman" w:hAnsi="Calibri" w:cs="Calibri"/>
          <w:color w:val="000000"/>
          <w:lang w:eastAsia="pl-PL"/>
        </w:rPr>
        <w:t>a zostanie zawarta w związku z zawarciem umowy głównej.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3) W umowie powierzenia przetwarzania danych osobowych podmiotem powierzającym jest administrator tych danych (ADO), zaś  podmiot, któremu powierzono przetwarzanie  - procesorem, przetwarzającym dane </w:t>
      </w:r>
      <w:r>
        <w:rPr>
          <w:rFonts w:ascii="Calibri" w:eastAsia="Times New Roman" w:hAnsi="Calibri" w:cs="Calibri"/>
          <w:color w:val="000000"/>
          <w:lang w:eastAsia="pl-PL"/>
        </w:rPr>
        <w:t>osobowe przekazane przez administratora. Warunkiem konieczności zawarcia umowy powierzenia przetwarzania danych osobowych jest to, że procesor, któremu powierza się dane jest podmiotem odrębnym i funkcjonującym poza strukturą administratora danych.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4) Jeże</w:t>
      </w:r>
      <w:r>
        <w:rPr>
          <w:rFonts w:ascii="Calibri" w:eastAsia="Times New Roman" w:hAnsi="Calibri" w:cs="Calibri"/>
          <w:color w:val="000000"/>
          <w:lang w:eastAsia="pl-PL"/>
        </w:rPr>
        <w:t>li realizacja umowy głównej wymaga powierzenia przetwarzania danych przez wszystkich Współadministratorów – dopuszczalne jest zawarcie umowy powierzenie przetwarzania przez wszystkich Współadministratorów lub jednego z nich w imieniu pozostałych, jeżeli zo</w:t>
      </w:r>
      <w:r>
        <w:rPr>
          <w:rFonts w:ascii="Calibri" w:eastAsia="Times New Roman" w:hAnsi="Calibri" w:cs="Calibri"/>
          <w:color w:val="000000"/>
          <w:lang w:eastAsia="pl-PL"/>
        </w:rPr>
        <w:t>stanie on pisemnie upoważniony do jej podpisania przez pozostałych Administratorów danych.</w:t>
      </w:r>
    </w:p>
    <w:p w:rsidR="00346957" w:rsidRDefault="000A05A2">
      <w:pPr>
        <w:widowControl/>
        <w:suppressAutoHyphens w:val="0"/>
        <w:autoSpaceDE w:val="0"/>
        <w:spacing w:after="113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3. Uregulowania zawarte w umowie powierzenia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3.1.  Określenie </w:t>
      </w:r>
      <w:r>
        <w:rPr>
          <w:rFonts w:ascii="Calibri" w:hAnsi="Calibri" w:cs="Calibri"/>
          <w:b/>
          <w:bCs/>
          <w:lang w:eastAsia="pl-PL"/>
        </w:rPr>
        <w:t xml:space="preserve">zakresu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oraz</w:t>
      </w:r>
      <w:r>
        <w:rPr>
          <w:rFonts w:ascii="Calibri" w:hAnsi="Calibri" w:cs="Calibri"/>
          <w:b/>
          <w:bCs/>
          <w:lang w:eastAsia="pl-PL"/>
        </w:rPr>
        <w:t xml:space="preserve"> celu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przetwarzania danych osobowych</w:t>
      </w:r>
    </w:p>
    <w:p w:rsidR="00346957" w:rsidRDefault="000A05A2">
      <w:pPr>
        <w:widowControl/>
        <w:spacing w:after="113"/>
        <w:ind w:left="85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3.1.1. Zakres danych</w:t>
      </w:r>
    </w:p>
    <w:p w:rsidR="00346957" w:rsidRDefault="000A05A2">
      <w:pPr>
        <w:widowControl/>
        <w:spacing w:after="113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Przez zakres danych należy rozumi</w:t>
      </w:r>
      <w:r>
        <w:rPr>
          <w:rFonts w:ascii="Calibri" w:hAnsi="Calibri" w:cs="Calibri"/>
        </w:rPr>
        <w:t>eć zarówno kategorie danych osobowych (imię, nazwisko, adres, itp.) jak i operacje, jakie procesor może wykonywać na powierzonych mu danych (przechowywanie, zbieranie, usuwanie, itp.).</w:t>
      </w:r>
    </w:p>
    <w:p w:rsidR="00346957" w:rsidRDefault="000A05A2">
      <w:pPr>
        <w:widowControl/>
        <w:spacing w:after="113"/>
        <w:ind w:left="851"/>
        <w:jc w:val="both"/>
        <w:rPr>
          <w:rFonts w:hint="eastAsia"/>
        </w:rPr>
      </w:pPr>
      <w:r>
        <w:rPr>
          <w:rFonts w:ascii="Calibri" w:hAnsi="Calibri" w:cs="Calibri"/>
        </w:rPr>
        <w:t>Zakres przetwarzania danych powinien zostać wskazany enumeratywnie lub,</w:t>
      </w:r>
      <w:r>
        <w:rPr>
          <w:rFonts w:ascii="Calibri" w:hAnsi="Calibri" w:cs="Calibri"/>
        </w:rPr>
        <w:t xml:space="preserve"> w przypadku gdy jest to niemożliwe ze względu na rodzaj współpracy, określić należy zbiory danych osobowych lub też wprowadzić zapis, iż powierzenie następuje </w:t>
      </w:r>
      <w:r>
        <w:rPr>
          <w:rFonts w:ascii="Calibri" w:hAnsi="Calibri" w:cs="Calibri"/>
          <w:i/>
          <w:iCs/>
        </w:rPr>
        <w:t>w zakresie niezbędnym do realizacji umowy głównej.</w:t>
      </w:r>
    </w:p>
    <w:p w:rsidR="00346957" w:rsidRDefault="000A05A2">
      <w:pPr>
        <w:widowControl/>
        <w:spacing w:after="113"/>
        <w:ind w:left="85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3.1.2. Cel przetwarzania</w:t>
      </w:r>
    </w:p>
    <w:p w:rsidR="00346957" w:rsidRDefault="000A05A2">
      <w:pPr>
        <w:widowControl/>
        <w:spacing w:after="113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Określenie celu </w:t>
      </w:r>
      <w:r>
        <w:rPr>
          <w:rFonts w:ascii="Calibri" w:hAnsi="Calibri" w:cs="Calibri"/>
        </w:rPr>
        <w:t>wiąże się ze wskazaniem przeznaczenia danych osobowych, tj. realizacji przedmiotu umowy głównej.</w:t>
      </w:r>
    </w:p>
    <w:p w:rsidR="00346957" w:rsidRDefault="000A05A2">
      <w:pPr>
        <w:widowControl/>
        <w:suppressAutoHyphens w:val="0"/>
        <w:autoSpaceDE w:val="0"/>
        <w:spacing w:after="113"/>
        <w:ind w:left="851"/>
        <w:jc w:val="both"/>
        <w:rPr>
          <w:rFonts w:hint="eastAsia"/>
        </w:rPr>
      </w:pPr>
      <w:r>
        <w:rPr>
          <w:rFonts w:ascii="Calibri" w:hAnsi="Calibri" w:cs="Calibri"/>
          <w:b/>
          <w:bCs/>
          <w:lang w:eastAsia="pl-PL"/>
        </w:rPr>
        <w:t>3.1.3. Przedmiot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i </w:t>
      </w:r>
      <w:r>
        <w:rPr>
          <w:rFonts w:ascii="Calibri" w:hAnsi="Calibri" w:cs="Calibri"/>
          <w:b/>
          <w:bCs/>
          <w:lang w:eastAsia="pl-PL"/>
        </w:rPr>
        <w:t>czas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trwania przetwarzania</w:t>
      </w:r>
    </w:p>
    <w:p w:rsidR="00346957" w:rsidRDefault="000A05A2">
      <w:pPr>
        <w:widowControl/>
        <w:suppressAutoHyphens w:val="0"/>
        <w:autoSpaceDE w:val="0"/>
        <w:spacing w:after="113"/>
        <w:ind w:left="851"/>
        <w:jc w:val="both"/>
        <w:rPr>
          <w:rFonts w:hint="eastAsia"/>
        </w:rPr>
      </w:pPr>
      <w:r>
        <w:rPr>
          <w:rFonts w:ascii="Calibri" w:hAnsi="Calibri" w:cs="Calibri"/>
          <w:lang w:eastAsia="pl-PL"/>
        </w:rPr>
        <w:t>Należy wskazać czas, na jaki zostaje zawarta umowa powierzenia (np. na czas realizacji umowy głównej)</w:t>
      </w:r>
    </w:p>
    <w:p w:rsidR="00346957" w:rsidRDefault="000A05A2">
      <w:pPr>
        <w:widowControl/>
        <w:suppressAutoHyphens w:val="0"/>
        <w:autoSpaceDE w:val="0"/>
        <w:spacing w:after="113"/>
        <w:ind w:left="851"/>
        <w:jc w:val="both"/>
        <w:rPr>
          <w:rFonts w:hint="eastAsia"/>
        </w:rPr>
      </w:pPr>
      <w:r>
        <w:rPr>
          <w:rFonts w:ascii="Calibri" w:hAnsi="Calibri" w:cs="Calibri"/>
          <w:b/>
          <w:bCs/>
          <w:lang w:eastAsia="pl-PL"/>
        </w:rPr>
        <w:t xml:space="preserve">3.1.4. </w:t>
      </w:r>
      <w:r>
        <w:rPr>
          <w:rFonts w:ascii="Calibri" w:hAnsi="Calibri" w:cs="Calibri"/>
          <w:b/>
          <w:bCs/>
          <w:lang w:eastAsia="pl-PL"/>
        </w:rPr>
        <w:t>Charakter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przetwarzania</w:t>
      </w:r>
    </w:p>
    <w:p w:rsidR="00346957" w:rsidRDefault="000A05A2">
      <w:pPr>
        <w:widowControl/>
        <w:suppressAutoHyphens w:val="0"/>
        <w:autoSpaceDE w:val="0"/>
        <w:spacing w:after="113"/>
        <w:ind w:left="851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Należy określić, czy powierzenie będzie działaniem jednorazowym, czy też będzie miało charakter ciągły. Należy również wskazać, czy dane będą przetwarzane w sposób tradycyjny (wyłącznie papierowy) czy też z wykorzystaniem narzędzi i</w:t>
      </w:r>
      <w:r>
        <w:rPr>
          <w:rFonts w:ascii="Calibri" w:eastAsia="Times New Roman" w:hAnsi="Calibri" w:cs="Calibri"/>
          <w:color w:val="000000"/>
          <w:lang w:eastAsia="pl-PL"/>
        </w:rPr>
        <w:t>nformatycznych.</w:t>
      </w:r>
    </w:p>
    <w:p w:rsidR="00346957" w:rsidRDefault="000A05A2">
      <w:pPr>
        <w:widowControl/>
        <w:suppressAutoHyphens w:val="0"/>
        <w:autoSpaceDE w:val="0"/>
        <w:spacing w:after="113"/>
        <w:ind w:left="851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lang w:eastAsia="pl-PL"/>
        </w:rPr>
        <w:t>Należy określić, jakie operacje na danych osobowych są dopuszczalne dla procesora (</w:t>
      </w:r>
      <w:r>
        <w:rPr>
          <w:rFonts w:ascii="Calibri" w:hAnsi="Calibri" w:cs="Calibri"/>
        </w:rPr>
        <w:t xml:space="preserve">zbieranie, </w:t>
      </w:r>
      <w:r>
        <w:rPr>
          <w:rFonts w:ascii="Calibri" w:eastAsia="Times New Roman" w:hAnsi="Calibri" w:cs="Calibri"/>
          <w:lang w:eastAsia="pl-PL"/>
        </w:rPr>
        <w:t>przechowywanie, modyfikowanie, usuwanie, niszczenie itp.).</w:t>
      </w:r>
    </w:p>
    <w:p w:rsidR="00346957" w:rsidRDefault="000A05A2">
      <w:pPr>
        <w:widowControl/>
        <w:suppressAutoHyphens w:val="0"/>
        <w:autoSpaceDE w:val="0"/>
        <w:spacing w:after="113"/>
        <w:ind w:left="851"/>
        <w:jc w:val="both"/>
        <w:rPr>
          <w:rFonts w:hint="eastAsia"/>
        </w:rPr>
      </w:pPr>
      <w:r>
        <w:rPr>
          <w:rFonts w:ascii="Calibri" w:hAnsi="Calibri" w:cs="Calibri"/>
          <w:b/>
          <w:bCs/>
          <w:lang w:eastAsia="pl-PL"/>
        </w:rPr>
        <w:t>3.1.5. Rodzaj danych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osobowych</w:t>
      </w:r>
    </w:p>
    <w:p w:rsidR="00346957" w:rsidRDefault="000A05A2">
      <w:pPr>
        <w:widowControl/>
        <w:suppressAutoHyphens w:val="0"/>
        <w:autoSpaceDE w:val="0"/>
        <w:spacing w:after="113"/>
        <w:ind w:left="851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lang w:eastAsia="pl-PL"/>
        </w:rPr>
        <w:t>Należy określić, czy powierzane będą dane osobowe szczeg</w:t>
      </w:r>
      <w:r>
        <w:rPr>
          <w:rFonts w:ascii="Calibri" w:eastAsia="Times New Roman" w:hAnsi="Calibri" w:cs="Calibri"/>
          <w:color w:val="000000"/>
          <w:lang w:eastAsia="pl-PL"/>
        </w:rPr>
        <w:t>ólnych kategorii</w:t>
      </w:r>
      <w:r>
        <w:rPr>
          <w:rFonts w:ascii="Calibri" w:hAnsi="Calibri" w:cs="Calibri"/>
        </w:rPr>
        <w:t xml:space="preserve"> tj. dane wrażliwe oraz </w:t>
      </w:r>
      <w:r>
        <w:rPr>
          <w:rFonts w:ascii="Calibri" w:eastAsia="Times New Roman" w:hAnsi="Calibri" w:cs="Calibri"/>
          <w:color w:val="000000"/>
          <w:lang w:eastAsia="pl-PL"/>
        </w:rPr>
        <w:t>dane osobowe dotyczące wyroków skazujących i naruszeń prawa, czy też dane „zwykłe” (tj. nie będące danymi wrażliwymi oraz dotyczącymi skazań i naruszeń prawa)</w:t>
      </w:r>
    </w:p>
    <w:p w:rsidR="00346957" w:rsidRDefault="000A05A2">
      <w:pPr>
        <w:widowControl/>
        <w:suppressAutoHyphens w:val="0"/>
        <w:autoSpaceDE w:val="0"/>
        <w:spacing w:after="113"/>
        <w:ind w:left="851"/>
        <w:jc w:val="both"/>
        <w:rPr>
          <w:rFonts w:hint="eastAsia"/>
        </w:rPr>
      </w:pPr>
      <w:r>
        <w:rPr>
          <w:rFonts w:ascii="Calibri" w:hAnsi="Calibri" w:cs="Calibri"/>
          <w:b/>
          <w:bCs/>
          <w:lang w:eastAsia="pl-PL"/>
        </w:rPr>
        <w:lastRenderedPageBreak/>
        <w:t>3.1.6. Kategorie osób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których dane dotyczą</w:t>
      </w:r>
    </w:p>
    <w:p w:rsidR="00346957" w:rsidRDefault="000A05A2">
      <w:pPr>
        <w:widowControl/>
        <w:suppressAutoHyphens w:val="0"/>
        <w:autoSpaceDE w:val="0"/>
        <w:spacing w:after="113"/>
        <w:ind w:left="851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Należy </w:t>
      </w:r>
      <w:r>
        <w:rPr>
          <w:rFonts w:ascii="Calibri" w:eastAsia="Times New Roman" w:hAnsi="Calibri" w:cs="Calibri"/>
          <w:color w:val="000000"/>
          <w:lang w:eastAsia="pl-PL"/>
        </w:rPr>
        <w:t>wskazać, czyje dane zostały przekazane procesorowi do przetwarzania – np. dane pracowników, kontrahentów itd.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hint="eastAsia"/>
        </w:rPr>
      </w:pPr>
      <w:r>
        <w:rPr>
          <w:rFonts w:ascii="Calibri" w:hAnsi="Calibri" w:cs="Calibri"/>
          <w:b/>
          <w:bCs/>
          <w:lang w:eastAsia="pl-PL"/>
        </w:rPr>
        <w:t>3.2. Obowiązki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hAnsi="Calibri" w:cs="Calibri"/>
          <w:b/>
          <w:bCs/>
          <w:lang w:eastAsia="pl-PL"/>
        </w:rPr>
        <w:t>i prawa administratora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hint="eastAsia"/>
        </w:rPr>
      </w:pPr>
      <w:r>
        <w:rPr>
          <w:rFonts w:ascii="Calibri" w:hAnsi="Calibri" w:cs="Calibri"/>
          <w:b/>
          <w:bCs/>
          <w:lang w:eastAsia="pl-PL"/>
        </w:rPr>
        <w:t>Obowiązki: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hint="eastAsia"/>
        </w:rPr>
      </w:pPr>
      <w:r>
        <w:rPr>
          <w:rFonts w:ascii="Calibri" w:hAnsi="Calibri" w:cs="Calibri"/>
          <w:bCs/>
          <w:lang w:eastAsia="pl-PL"/>
        </w:rPr>
        <w:t>Administrator danych</w:t>
      </w:r>
      <w:r>
        <w:rPr>
          <w:rFonts w:ascii="Calibri" w:hAnsi="Calibri" w:cs="Calibri"/>
        </w:rPr>
        <w:t xml:space="preserve"> jest zobowiązany do wyboru takiego procesora, który zapewnia gwarancje wdroż</w:t>
      </w:r>
      <w:r>
        <w:rPr>
          <w:rFonts w:ascii="Calibri" w:hAnsi="Calibri" w:cs="Calibri"/>
        </w:rPr>
        <w:t>enia odpowiednich środków technicznych i organizacyjnych, by przetwarzanie spełniało wymogi RODO i chroniło prawa osób, których dane dotyczą. Odpowiedzialność za powierzenie przetwarzania danych przez odpowiedni podmiot leży na administratorze.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hint="eastAsia"/>
        </w:rPr>
      </w:pPr>
      <w:r>
        <w:rPr>
          <w:rFonts w:ascii="Calibri" w:hAnsi="Calibri" w:cs="Calibri"/>
          <w:b/>
        </w:rPr>
        <w:t>Prawa:</w:t>
      </w:r>
    </w:p>
    <w:p w:rsidR="00346957" w:rsidRDefault="000A05A2">
      <w:pPr>
        <w:widowControl/>
        <w:numPr>
          <w:ilvl w:val="0"/>
          <w:numId w:val="53"/>
        </w:numPr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zast</w:t>
      </w:r>
      <w:r>
        <w:rPr>
          <w:rFonts w:ascii="Calibri" w:eastAsia="Times New Roman" w:hAnsi="Calibri" w:cs="Calibri"/>
          <w:kern w:val="0"/>
          <w:lang w:eastAsia="pl-PL" w:bidi="ar-SA"/>
        </w:rPr>
        <w:t>rzeżenie kar umownych w przypadku naruszenia przez procesora postanowień umowy,</w:t>
      </w:r>
    </w:p>
    <w:p w:rsidR="00346957" w:rsidRDefault="000A05A2">
      <w:pPr>
        <w:widowControl/>
        <w:numPr>
          <w:ilvl w:val="0"/>
          <w:numId w:val="53"/>
        </w:numPr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wprowadzenie szczegółowych zasad prowadzenia audytów lub inspekcji przez administratora,</w:t>
      </w:r>
    </w:p>
    <w:p w:rsidR="00346957" w:rsidRDefault="000A05A2">
      <w:pPr>
        <w:widowControl/>
        <w:numPr>
          <w:ilvl w:val="0"/>
          <w:numId w:val="53"/>
        </w:numPr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 xml:space="preserve">określenie skuteczności i mocy wiążącej zaleceń wydawanych w toku prowadzonych audytów </w:t>
      </w:r>
      <w:r>
        <w:rPr>
          <w:rFonts w:ascii="Calibri" w:eastAsia="Times New Roman" w:hAnsi="Calibri" w:cs="Calibri"/>
          <w:kern w:val="0"/>
          <w:lang w:eastAsia="pl-PL" w:bidi="ar-SA"/>
        </w:rPr>
        <w:t>lub inspekcji przez administratora,</w:t>
      </w:r>
    </w:p>
    <w:p w:rsidR="00346957" w:rsidRDefault="000A05A2">
      <w:pPr>
        <w:widowControl/>
        <w:numPr>
          <w:ilvl w:val="0"/>
          <w:numId w:val="53"/>
        </w:numPr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wspieraniem administratora w przypadku kontroli przestrzegania przepisów RODO,</w:t>
      </w:r>
    </w:p>
    <w:p w:rsidR="00346957" w:rsidRDefault="000A05A2">
      <w:pPr>
        <w:widowControl/>
        <w:numPr>
          <w:ilvl w:val="0"/>
          <w:numId w:val="53"/>
        </w:numPr>
        <w:suppressAutoHyphens w:val="0"/>
        <w:autoSpaceDE w:val="0"/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stosownymi obostrzeniami lub konkretnymi rozstrzygnięciami w zakresie obligatoryjnych środków technicznych i organizacyjnych, których zastoso</w:t>
      </w:r>
      <w:r>
        <w:rPr>
          <w:rFonts w:ascii="Calibri" w:hAnsi="Calibri" w:cs="Calibri"/>
        </w:rPr>
        <w:t>wania żąda administrator,</w:t>
      </w:r>
    </w:p>
    <w:p w:rsidR="00346957" w:rsidRDefault="000A05A2">
      <w:pPr>
        <w:widowControl/>
        <w:numPr>
          <w:ilvl w:val="0"/>
          <w:numId w:val="53"/>
        </w:numPr>
        <w:suppressAutoHyphens w:val="0"/>
        <w:spacing w:after="113"/>
        <w:jc w:val="both"/>
        <w:textAlignment w:val="auto"/>
        <w:rPr>
          <w:rFonts w:ascii="Calibri" w:eastAsia="Cambria" w:hAnsi="Calibri" w:cs="Calibri"/>
          <w:lang w:eastAsia="en-US"/>
        </w:rPr>
      </w:pPr>
      <w:r>
        <w:rPr>
          <w:rFonts w:ascii="Calibri" w:eastAsia="Cambria" w:hAnsi="Calibri" w:cs="Calibri"/>
          <w:lang w:eastAsia="en-US"/>
        </w:rPr>
        <w:t>zobowiązuje się do stosowania się do instrukcji i poleceń Administratora dotyczących przetwarzania należących do niego danych osobowych.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hint="eastAsia"/>
        </w:rPr>
      </w:pPr>
      <w:r>
        <w:rPr>
          <w:rFonts w:ascii="Calibri" w:hAnsi="Calibri" w:cs="Calibri"/>
          <w:b/>
          <w:bCs/>
          <w:lang w:eastAsia="pl-PL"/>
        </w:rPr>
        <w:t>3.3. Obowiązki procesora</w:t>
      </w:r>
    </w:p>
    <w:p w:rsidR="00346957" w:rsidRDefault="000A05A2">
      <w:pPr>
        <w:widowControl/>
        <w:suppressAutoHyphens w:val="0"/>
        <w:autoSpaceDE w:val="0"/>
        <w:spacing w:after="113"/>
        <w:ind w:left="567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Obowiązki procesora należy określić w zawieranej umowie powierzenia </w:t>
      </w:r>
      <w:r>
        <w:rPr>
          <w:rFonts w:ascii="Calibri" w:eastAsia="Times New Roman" w:hAnsi="Calibri" w:cs="Calibri"/>
          <w:color w:val="000000"/>
          <w:lang w:eastAsia="pl-PL"/>
        </w:rPr>
        <w:t>zgodnie z art. 28 ust. 3 lit.  a)-h) RODO tj:</w:t>
      </w:r>
    </w:p>
    <w:p w:rsidR="00346957" w:rsidRDefault="000A05A2">
      <w:pPr>
        <w:widowControl/>
        <w:numPr>
          <w:ilvl w:val="0"/>
          <w:numId w:val="54"/>
        </w:numPr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przetwarzanie danych osobowych wyłącznie na udokumentowane polecenie administratora,</w:t>
      </w:r>
    </w:p>
    <w:p w:rsidR="00346957" w:rsidRDefault="000A05A2">
      <w:pPr>
        <w:widowControl/>
        <w:numPr>
          <w:ilvl w:val="0"/>
          <w:numId w:val="54"/>
        </w:numPr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zapewnienie, by osoby upoważnione do przetwarzania danych osobowych zobowiązały się do zachowania tajemnicy lub by podlegały </w:t>
      </w:r>
      <w:r>
        <w:rPr>
          <w:rFonts w:ascii="Calibri" w:hAnsi="Calibri" w:cs="Calibri"/>
        </w:rPr>
        <w:t>odpowiedniemu ustawowemu obowiązkowi zachowania tajemnicy,</w:t>
      </w:r>
    </w:p>
    <w:p w:rsidR="00346957" w:rsidRDefault="000A05A2">
      <w:pPr>
        <w:widowControl/>
        <w:numPr>
          <w:ilvl w:val="0"/>
          <w:numId w:val="54"/>
        </w:numPr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podejmowanie wymaganych środków zabezpieczających przetwarzane dane osobowe,</w:t>
      </w:r>
    </w:p>
    <w:p w:rsidR="00346957" w:rsidRDefault="000A05A2">
      <w:pPr>
        <w:widowControl/>
        <w:numPr>
          <w:ilvl w:val="0"/>
          <w:numId w:val="54"/>
        </w:numPr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pomoc administratorowi w wywiązywaniu się z obowiązków wobec osób, których dane dotyczą,</w:t>
      </w:r>
    </w:p>
    <w:p w:rsidR="00346957" w:rsidRDefault="000A05A2">
      <w:pPr>
        <w:widowControl/>
        <w:numPr>
          <w:ilvl w:val="0"/>
          <w:numId w:val="55"/>
        </w:numPr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 zakończeniu świadczenia </w:t>
      </w:r>
      <w:r>
        <w:rPr>
          <w:rFonts w:ascii="Calibri" w:hAnsi="Calibri" w:cs="Calibri"/>
        </w:rPr>
        <w:t>usług związanych z przetwarzaniem, usunięcie lub zwrot wszelkich danych osobowych oraz usunięcie ich istniejących kopii (zależnie od decyzji administratora).</w:t>
      </w:r>
    </w:p>
    <w:p w:rsidR="00346957" w:rsidRDefault="000A05A2">
      <w:pPr>
        <w:widowControl/>
        <w:spacing w:after="113"/>
        <w:jc w:val="both"/>
        <w:rPr>
          <w:rFonts w:hint="eastAsia"/>
        </w:rPr>
      </w:pPr>
      <w:r>
        <w:rPr>
          <w:rFonts w:ascii="Calibri" w:hAnsi="Calibri" w:cs="Calibri"/>
        </w:rPr>
        <w:t>Wzór umowy powierzenia przetwarzania danych stanowi załącznik nr 4.</w:t>
      </w:r>
    </w:p>
    <w:p w:rsidR="00346957" w:rsidRDefault="000A05A2">
      <w:pPr>
        <w:widowControl/>
        <w:suppressAutoHyphens w:val="0"/>
        <w:autoSpaceDE w:val="0"/>
        <w:spacing w:after="113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ROZDZIAŁ VII</w:t>
      </w:r>
    </w:p>
    <w:p w:rsidR="00346957" w:rsidRDefault="000A05A2">
      <w:pPr>
        <w:widowControl/>
        <w:suppressAutoHyphens w:val="0"/>
        <w:autoSpaceDE w:val="0"/>
        <w:spacing w:after="113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UDOSTĘPNIANIE DAN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YCH OSOBOWYCH</w:t>
      </w:r>
    </w:p>
    <w:p w:rsidR="00346957" w:rsidRDefault="000A05A2">
      <w:pPr>
        <w:widowControl/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 xml:space="preserve">Udostępnianie danych osobowych polega na przekazaniu danych osobowych innemu podmiotowi, który sam decyduje o celach i środkach przetwarzania danych tj. odrębnemu administratorowi danych osobowych. Za legalność udostępniania danych odpowiada </w:t>
      </w:r>
      <w:r>
        <w:rPr>
          <w:rFonts w:ascii="Calibri" w:eastAsia="Times New Roman" w:hAnsi="Calibri" w:cs="Calibri"/>
          <w:kern w:val="0"/>
          <w:lang w:eastAsia="pl-PL" w:bidi="ar-SA"/>
        </w:rPr>
        <w:t>administrator udostępniający dane. Dane udostępnia się wyłącznie na piśmie, na podstawie złożonego wniosku o udostępnienie danych.</w:t>
      </w:r>
    </w:p>
    <w:p w:rsidR="00346957" w:rsidRDefault="000A05A2">
      <w:pPr>
        <w:widowControl/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b/>
          <w:kern w:val="0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lang w:eastAsia="pl-PL" w:bidi="ar-SA"/>
        </w:rPr>
        <w:t>Udostępnienie danych osobowych zachodzi, gdy:</w:t>
      </w:r>
    </w:p>
    <w:p w:rsidR="00346957" w:rsidRDefault="000A05A2">
      <w:pPr>
        <w:widowControl/>
        <w:numPr>
          <w:ilvl w:val="0"/>
          <w:numId w:val="56"/>
        </w:numPr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 xml:space="preserve">administrator nie ma kontroli nad przetwarzaniem tych danych, </w:t>
      </w:r>
      <w:r>
        <w:rPr>
          <w:rFonts w:ascii="Calibri" w:eastAsia="Times New Roman" w:hAnsi="Calibri" w:cs="Calibri"/>
          <w:kern w:val="0"/>
          <w:lang w:eastAsia="pl-PL" w:bidi="ar-SA"/>
        </w:rPr>
        <w:t>a więc nie decyduje o sposobie i celach przetwarzania przekazanych danych osobowych przez podmiot, który otrzymał dane,</w:t>
      </w:r>
    </w:p>
    <w:p w:rsidR="00346957" w:rsidRDefault="000A05A2">
      <w:pPr>
        <w:widowControl/>
        <w:numPr>
          <w:ilvl w:val="0"/>
          <w:numId w:val="56"/>
        </w:numPr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podstawami do udostępnienia danych jest zawarta umowa lub obowiązek wynikający z przepisów prawa,</w:t>
      </w:r>
    </w:p>
    <w:p w:rsidR="00346957" w:rsidRDefault="000A05A2">
      <w:pPr>
        <w:widowControl/>
        <w:numPr>
          <w:ilvl w:val="0"/>
          <w:numId w:val="56"/>
        </w:numPr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wykonywana jest procedura dostępu do d</w:t>
      </w:r>
      <w:r>
        <w:rPr>
          <w:rFonts w:ascii="Calibri" w:eastAsia="Times New Roman" w:hAnsi="Calibri" w:cs="Calibri"/>
          <w:kern w:val="0"/>
          <w:lang w:eastAsia="pl-PL" w:bidi="ar-SA"/>
        </w:rPr>
        <w:t>anych (art. 15 ust. 1 RODO) osób, których dane dotyczą,</w:t>
      </w:r>
    </w:p>
    <w:p w:rsidR="00346957" w:rsidRDefault="000A05A2">
      <w:pPr>
        <w:widowControl/>
        <w:numPr>
          <w:ilvl w:val="0"/>
          <w:numId w:val="56"/>
        </w:numPr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wykonywana jest procedura uzyskania kopii danych (art. 15 ust. 3 RODO) osób, których dane dotyczą.</w:t>
      </w:r>
    </w:p>
    <w:p w:rsidR="00346957" w:rsidRDefault="000A05A2">
      <w:pPr>
        <w:widowControl/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b/>
          <w:kern w:val="0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lang w:eastAsia="pl-PL" w:bidi="ar-SA"/>
        </w:rPr>
        <w:t>Rodzaje udostępniania:</w:t>
      </w:r>
    </w:p>
    <w:p w:rsidR="00346957" w:rsidRDefault="000A05A2">
      <w:pPr>
        <w:widowControl/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RODO wyróżnia dwa rodzaje udostępniania danych:</w:t>
      </w:r>
    </w:p>
    <w:p w:rsidR="00346957" w:rsidRDefault="000A05A2">
      <w:pPr>
        <w:widowControl/>
        <w:numPr>
          <w:ilvl w:val="0"/>
          <w:numId w:val="57"/>
        </w:numPr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udostępnianie innemu administr</w:t>
      </w:r>
      <w:r>
        <w:rPr>
          <w:rFonts w:ascii="Calibri" w:eastAsia="Times New Roman" w:hAnsi="Calibri" w:cs="Calibri"/>
          <w:kern w:val="0"/>
          <w:lang w:eastAsia="pl-PL" w:bidi="ar-SA"/>
        </w:rPr>
        <w:t>atorowi – jeden administrator udostępnia dane drugiemu i każdy z nich wykorzystuje je do realizacji własnych celów (w tym osobie, której dane dotyczą),</w:t>
      </w:r>
    </w:p>
    <w:p w:rsidR="00346957" w:rsidRDefault="000A05A2">
      <w:pPr>
        <w:widowControl/>
        <w:numPr>
          <w:ilvl w:val="0"/>
          <w:numId w:val="57"/>
        </w:numPr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współadministrowanie – współpraca w zakresie wspólnego zarządzania danymi osobowych poprzez stosowne por</w:t>
      </w:r>
      <w:r>
        <w:rPr>
          <w:rFonts w:ascii="Calibri" w:eastAsia="Times New Roman" w:hAnsi="Calibri" w:cs="Calibri"/>
          <w:kern w:val="0"/>
          <w:lang w:eastAsia="pl-PL" w:bidi="ar-SA"/>
        </w:rPr>
        <w:t>ozumienia.</w:t>
      </w:r>
    </w:p>
    <w:p w:rsidR="00346957" w:rsidRDefault="000A05A2">
      <w:pPr>
        <w:pStyle w:val="Standard"/>
        <w:spacing w:after="113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Rodział VIII</w:t>
      </w:r>
    </w:p>
    <w:p w:rsidR="00346957" w:rsidRDefault="000A05A2">
      <w:pPr>
        <w:pStyle w:val="Standard"/>
        <w:spacing w:after="113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ZARZĄDZANIE RYZYKIEM</w:t>
      </w:r>
    </w:p>
    <w:p w:rsidR="00346957" w:rsidRDefault="000A05A2">
      <w:pPr>
        <w:widowControl/>
        <w:spacing w:after="113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Ze względu na fakt, że podmioty – oddzielni Administratorzy danych zawarli umowę o współadministrowaniu danymi, korzystają ze w części wspólnego systemu teleinformatycznego oraz mają wspólnego Administratora </w:t>
      </w:r>
      <w:r>
        <w:rPr>
          <w:rFonts w:ascii="Calibri" w:hAnsi="Calibri" w:cs="Calibri"/>
          <w:b/>
          <w:bCs/>
          <w:color w:val="000000"/>
        </w:rPr>
        <w:t xml:space="preserve">Systemów Informatycznych - szacowanie ryzyka, przeglądy ryzyk i zarządzanie ryzykiem w odniesieniu do systemów informatycznych służących do przetwarzania danych osobowych wykonywane są łącznie i jednocześnie dla wszystkich Administratorów z zastrzeżeniem, </w:t>
      </w:r>
      <w:r>
        <w:rPr>
          <w:rFonts w:ascii="Calibri" w:hAnsi="Calibri" w:cs="Calibri"/>
          <w:b/>
          <w:bCs/>
          <w:color w:val="000000"/>
        </w:rPr>
        <w:t>że w odniesieniu do zakresu podlegającego wyłącznie danemu administratorowi dotyczące go szacowanie ryzyka i przeglądy ryzyk umieszcza się w odrębnej części dokumentu i oznacza w sposób wyraźny, że część ta nie dotyczy pozostałych Współadministratorów.</w:t>
      </w:r>
    </w:p>
    <w:p w:rsidR="00346957" w:rsidRDefault="000A05A2">
      <w:pPr>
        <w:pStyle w:val="Standard"/>
        <w:autoSpaceDE w:val="0"/>
        <w:spacing w:after="113" w:line="240" w:lineRule="auto"/>
        <w:jc w:val="both"/>
      </w:pPr>
      <w:r>
        <w:rPr>
          <w:rFonts w:eastAsia="Times New Roman"/>
          <w:sz w:val="24"/>
          <w:szCs w:val="24"/>
        </w:rPr>
        <w:t>Zar</w:t>
      </w:r>
      <w:r>
        <w:rPr>
          <w:rFonts w:eastAsia="Times New Roman"/>
          <w:sz w:val="24"/>
          <w:szCs w:val="24"/>
        </w:rPr>
        <w:t>z</w:t>
      </w:r>
      <w:r>
        <w:rPr>
          <w:rFonts w:eastAsia="TimesNew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dzanie ryzykiem w odniesieniu do systemów informatycznych służących do przetwarzania danych osobowych ma na celu wykazanie, których ryzyk i jak mo</w:t>
      </w:r>
      <w:r>
        <w:rPr>
          <w:rFonts w:eastAsia="TimesNew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na unikn</w:t>
      </w:r>
      <w:r>
        <w:rPr>
          <w:rFonts w:eastAsia="TimesNewRoman"/>
          <w:sz w:val="24"/>
          <w:szCs w:val="24"/>
        </w:rPr>
        <w:t>ąć</w:t>
      </w:r>
      <w:r>
        <w:rPr>
          <w:rFonts w:eastAsia="Times New Roman"/>
          <w:sz w:val="24"/>
          <w:szCs w:val="24"/>
        </w:rPr>
        <w:t>, stosuj</w:t>
      </w:r>
      <w:r>
        <w:rPr>
          <w:rFonts w:eastAsia="TimesNew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 przyjęte rozwi</w:t>
      </w:r>
      <w:r>
        <w:rPr>
          <w:rFonts w:eastAsia="TimesNew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zania organizacyjne i techniczne w zakresie przetwarzania danych </w:t>
      </w:r>
      <w:r>
        <w:rPr>
          <w:rFonts w:eastAsia="Times New Roman"/>
          <w:sz w:val="24"/>
          <w:szCs w:val="24"/>
        </w:rPr>
        <w:t>osobowych oraz jak zminimalizować ryzyka szcz</w:t>
      </w:r>
      <w:r>
        <w:rPr>
          <w:rFonts w:eastAsia="TimesNew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tkowe tak, aby stały si</w:t>
      </w:r>
      <w:r>
        <w:rPr>
          <w:rFonts w:eastAsia="TimesNewRoman"/>
          <w:sz w:val="24"/>
          <w:szCs w:val="24"/>
        </w:rPr>
        <w:t xml:space="preserve">ę </w:t>
      </w:r>
      <w:r>
        <w:rPr>
          <w:rFonts w:eastAsia="Times New Roman"/>
          <w:sz w:val="24"/>
          <w:szCs w:val="24"/>
        </w:rPr>
        <w:t>ryzykiem akceptowalnym. W tym celu prowadzone są przeglądy ryzyka i bieżące monitorowanie bezpieczeństwa oraz działania tych systemów.</w:t>
      </w:r>
    </w:p>
    <w:p w:rsidR="00346957" w:rsidRDefault="000A05A2">
      <w:pPr>
        <w:pStyle w:val="Standard"/>
        <w:autoSpaceDE w:val="0"/>
        <w:spacing w:after="113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1. Przeglądy ryzyk</w:t>
      </w:r>
    </w:p>
    <w:p w:rsidR="00346957" w:rsidRDefault="000A05A2">
      <w:pPr>
        <w:pStyle w:val="Standard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Przeglądy ryzyk dokonywane są o</w:t>
      </w:r>
      <w:r>
        <w:rPr>
          <w:rFonts w:eastAsia="Times New Roman"/>
          <w:sz w:val="24"/>
          <w:szCs w:val="24"/>
        </w:rPr>
        <w:t>kresowo, zaś częstotliwość tych przeglądów i okresowe szacowania ryzyka dokonuje się nie rzadziej niż 1 raz na 12 miesięcy.</w:t>
      </w:r>
    </w:p>
    <w:p w:rsidR="00346957" w:rsidRDefault="000A05A2">
      <w:pPr>
        <w:pStyle w:val="Standard"/>
        <w:autoSpaceDE w:val="0"/>
        <w:spacing w:after="113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 Dodatkowe szacowanie ryzyka</w:t>
      </w:r>
    </w:p>
    <w:p w:rsidR="00346957" w:rsidRDefault="000A05A2">
      <w:pPr>
        <w:pStyle w:val="Standard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Przewiduje się także dokonywane dodatkowego szacowania ryzyka, które przeprowadzane jest obligatoryjn</w:t>
      </w:r>
      <w:r>
        <w:rPr>
          <w:rFonts w:eastAsia="Times New Roman"/>
          <w:sz w:val="24"/>
          <w:szCs w:val="24"/>
        </w:rPr>
        <w:t>ie, każdorazowo po wystąpieniu naruszenia ochrony danych osobowych oraz w przypadkach istotnych zmian zagadnień zawartych w Polityce bezpieczeństwa.</w:t>
      </w:r>
    </w:p>
    <w:p w:rsidR="00346957" w:rsidRDefault="000A05A2">
      <w:pPr>
        <w:pStyle w:val="Standard"/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Dokument Szacowania ryzyka i oceny skutków jest dokumentem odrębnym, wykonanym w 1 egzemplarzu, nie wchodzi</w:t>
      </w:r>
      <w:r>
        <w:rPr>
          <w:rFonts w:eastAsia="Times New Roman"/>
          <w:sz w:val="24"/>
          <w:szCs w:val="24"/>
        </w:rPr>
        <w:t xml:space="preserve"> w skład Polityki bezpieczeństwa, nie może być publikowany w serwisach internetowych, dostęp do tego dokumentu mają wyłącznie: Administrator danych, Inspektor Ochrony Danych i osoby wskazane przez Administratora danych, przedstawiciele organów kontroli. Do</w:t>
      </w:r>
      <w:r>
        <w:rPr>
          <w:rFonts w:eastAsia="Times New Roman"/>
          <w:sz w:val="24"/>
          <w:szCs w:val="24"/>
        </w:rPr>
        <w:t>stęp osób nieuprawnionych jest wykluczony.</w:t>
      </w:r>
    </w:p>
    <w:p w:rsidR="00346957" w:rsidRDefault="000A05A2">
      <w:pPr>
        <w:pStyle w:val="Standard"/>
        <w:spacing w:after="113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Rozdział IX</w:t>
      </w:r>
    </w:p>
    <w:p w:rsidR="00346957" w:rsidRDefault="000A05A2">
      <w:pPr>
        <w:pStyle w:val="Standard"/>
        <w:spacing w:after="113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AUDYTY SYSTEMU SŁUŻĄCEGO DO PRZETWARZANIA DANYCH OSOBOWYCH I ZASADY AKTUALIZACJI DOKUMENTACJI</w:t>
      </w:r>
    </w:p>
    <w:p w:rsidR="00346957" w:rsidRDefault="000A05A2">
      <w:pPr>
        <w:pStyle w:val="Standard"/>
        <w:autoSpaceDE w:val="0"/>
        <w:spacing w:after="113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 Częstotliwości przeprowadzania audytów wewnętrznych</w:t>
      </w:r>
    </w:p>
    <w:p w:rsidR="00346957" w:rsidRDefault="000A05A2">
      <w:pPr>
        <w:pStyle w:val="Standard"/>
        <w:numPr>
          <w:ilvl w:val="0"/>
          <w:numId w:val="58"/>
        </w:numPr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Audyt wewnętrzny całościowy przeprowadza się obligat</w:t>
      </w:r>
      <w:r>
        <w:rPr>
          <w:rFonts w:eastAsia="Times New Roman"/>
          <w:sz w:val="24"/>
          <w:szCs w:val="24"/>
        </w:rPr>
        <w:t>oryjnie:</w:t>
      </w:r>
    </w:p>
    <w:p w:rsidR="00346957" w:rsidRDefault="000A05A2">
      <w:pPr>
        <w:pStyle w:val="Standard"/>
        <w:numPr>
          <w:ilvl w:val="0"/>
          <w:numId w:val="59"/>
        </w:numPr>
        <w:autoSpaceDE w:val="0"/>
        <w:spacing w:after="113" w:line="240" w:lineRule="auto"/>
        <w:ind w:left="1134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przed rozpoczęciem eksploatacji systemu informatycznego służącego do przetwarzania danych osobowych,</w:t>
      </w:r>
    </w:p>
    <w:p w:rsidR="00346957" w:rsidRDefault="000A05A2">
      <w:pPr>
        <w:pStyle w:val="Standard"/>
        <w:numPr>
          <w:ilvl w:val="0"/>
          <w:numId w:val="59"/>
        </w:numPr>
        <w:spacing w:after="113" w:line="240" w:lineRule="auto"/>
        <w:ind w:left="113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wystąpieniu incydentu naruszenia ochrony danych osobowych i usunięciu jego skutków,</w:t>
      </w:r>
    </w:p>
    <w:p w:rsidR="00346957" w:rsidRDefault="000A05A2">
      <w:pPr>
        <w:pStyle w:val="Standard"/>
        <w:numPr>
          <w:ilvl w:val="0"/>
          <w:numId w:val="59"/>
        </w:numPr>
        <w:autoSpaceDE w:val="0"/>
        <w:spacing w:after="113" w:line="240" w:lineRule="auto"/>
        <w:ind w:left="1134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 każdej istotnej zmianie dokumentacji bezpieczeństwa prze</w:t>
      </w:r>
      <w:r>
        <w:rPr>
          <w:rFonts w:eastAsia="Times New Roman"/>
          <w:sz w:val="24"/>
          <w:szCs w:val="24"/>
        </w:rPr>
        <w:t>twarzania danych osobowych.</w:t>
      </w:r>
    </w:p>
    <w:p w:rsidR="00346957" w:rsidRDefault="000A05A2">
      <w:pPr>
        <w:pStyle w:val="Standard"/>
        <w:numPr>
          <w:ilvl w:val="0"/>
          <w:numId w:val="58"/>
        </w:numPr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Częstotliwości przeprowadzania całościowych audytów wewnętrznych ustalono na 1 raz na 12 miesięcy podczas eksploatacji systemów informatycznych służących do przetwarzania danych osobowych.</w:t>
      </w:r>
    </w:p>
    <w:p w:rsidR="00346957" w:rsidRDefault="000A05A2">
      <w:pPr>
        <w:pStyle w:val="Standard"/>
        <w:numPr>
          <w:ilvl w:val="0"/>
          <w:numId w:val="58"/>
        </w:numPr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Audyt wewnętrzny przeprowadza Inspektor</w:t>
      </w:r>
      <w:r>
        <w:rPr>
          <w:rFonts w:eastAsia="Times New Roman"/>
          <w:sz w:val="24"/>
          <w:szCs w:val="24"/>
        </w:rPr>
        <w:t xml:space="preserve"> Ochrony Danych we współpracy z Administratorem Systemu Informatycznego wg Zagadnień audytu dla systemów przetwarzających dane osobowe.</w:t>
      </w:r>
    </w:p>
    <w:p w:rsidR="00346957" w:rsidRDefault="000A05A2">
      <w:pPr>
        <w:pStyle w:val="Standard"/>
        <w:numPr>
          <w:ilvl w:val="0"/>
          <w:numId w:val="58"/>
        </w:numPr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Wynik audytu jest zatwierdzany przez Administratora danych.</w:t>
      </w:r>
    </w:p>
    <w:p w:rsidR="00346957" w:rsidRDefault="000A05A2">
      <w:pPr>
        <w:pStyle w:val="Standard"/>
        <w:numPr>
          <w:ilvl w:val="0"/>
          <w:numId w:val="58"/>
        </w:numPr>
        <w:autoSpaceDE w:val="0"/>
        <w:spacing w:after="113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 podstawie wyniku audytu Administrator danych podejmuje de</w:t>
      </w:r>
      <w:r>
        <w:rPr>
          <w:rFonts w:eastAsia="Times New Roman"/>
          <w:sz w:val="24"/>
          <w:szCs w:val="24"/>
        </w:rPr>
        <w:t>cyzję o wstrzymaniu przetwarzania danych osobowych lub dopuszczenia przetwarzania danych osobowych.</w:t>
      </w:r>
    </w:p>
    <w:p w:rsidR="00346957" w:rsidRDefault="000A05A2">
      <w:pPr>
        <w:pStyle w:val="Standard"/>
        <w:numPr>
          <w:ilvl w:val="0"/>
          <w:numId w:val="58"/>
        </w:numPr>
        <w:spacing w:after="113" w:line="240" w:lineRule="auto"/>
        <w:jc w:val="both"/>
      </w:pPr>
      <w:r>
        <w:rPr>
          <w:color w:val="000000"/>
          <w:sz w:val="24"/>
          <w:szCs w:val="24"/>
        </w:rPr>
        <w:t xml:space="preserve">Audyty częściowe mogą być przeprowadzane przez </w:t>
      </w:r>
      <w:r>
        <w:rPr>
          <w:rFonts w:eastAsia="Times New Roman"/>
          <w:color w:val="000000"/>
          <w:sz w:val="24"/>
          <w:szCs w:val="24"/>
        </w:rPr>
        <w:t xml:space="preserve">Inspektora Ochrony Danych we współpracy z Administratorem Systemu Informatycznego wg Zagadnień audytu dla </w:t>
      </w:r>
      <w:r>
        <w:rPr>
          <w:rFonts w:eastAsia="Times New Roman"/>
          <w:color w:val="000000"/>
          <w:sz w:val="24"/>
          <w:szCs w:val="24"/>
        </w:rPr>
        <w:t>systemów przetwarzających dane osobowe w przypadkach, gdy wykonanie audytu całościowego jest niekonieczne ze względu na ograniczony obszar funkcjonalny przedmiotu sprawdzenia.</w:t>
      </w:r>
    </w:p>
    <w:p w:rsidR="00346957" w:rsidRDefault="000A05A2">
      <w:pPr>
        <w:pStyle w:val="Standard"/>
        <w:spacing w:after="113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Rozdział X</w:t>
      </w:r>
    </w:p>
    <w:p w:rsidR="00346957" w:rsidRDefault="000A05A2">
      <w:pPr>
        <w:pStyle w:val="Standard"/>
        <w:spacing w:after="113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ODPOWIEDZIALNOŚĆ KARNA I DYSCYPLINARNA</w:t>
      </w:r>
    </w:p>
    <w:p w:rsidR="00346957" w:rsidRDefault="000A05A2">
      <w:pPr>
        <w:pStyle w:val="NormalnyWeb"/>
        <w:spacing w:before="0" w:after="113" w:line="240" w:lineRule="auto"/>
        <w:jc w:val="both"/>
      </w:pPr>
      <w:r>
        <w:rPr>
          <w:rFonts w:ascii="Calibri" w:eastAsia="Times New Roman" w:hAnsi="Calibri" w:cs="Calibri"/>
          <w:lang w:eastAsia="pl-PL"/>
        </w:rPr>
        <w:t>1.</w:t>
      </w:r>
      <w:r>
        <w:rPr>
          <w:rFonts w:ascii="Calibri" w:eastAsia="Times New Roman" w:hAnsi="Calibri" w:cs="Calibri"/>
          <w:b/>
          <w:bCs/>
          <w:kern w:val="0"/>
          <w:lang w:eastAsia="pl-PL"/>
        </w:rPr>
        <w:t xml:space="preserve"> Odpowiedzialność porządkowa</w:t>
      </w:r>
      <w:r>
        <w:rPr>
          <w:rFonts w:ascii="Calibri" w:eastAsia="Times New Roman" w:hAnsi="Calibri" w:cs="Calibri"/>
          <w:b/>
          <w:bCs/>
          <w:kern w:val="0"/>
          <w:lang w:eastAsia="pl-PL"/>
        </w:rPr>
        <w:t xml:space="preserve"> i dyscyplinarna</w:t>
      </w:r>
    </w:p>
    <w:p w:rsidR="00346957" w:rsidRDefault="000A05A2">
      <w:pPr>
        <w:widowControl/>
        <w:suppressAutoHyphens w:val="0"/>
        <w:spacing w:after="113"/>
        <w:jc w:val="both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lastRenderedPageBreak/>
        <w:t>Pracownicy mają obowiązek postępować zgodnie z RODO, Ustawą o ochronie danych osobowych oraz wewnętrznymi regulacjami (Polityką ochrony danych, Instrukcją zarządzania systemem informatycznym służącym do przetwarzania danych osobowych).</w:t>
      </w:r>
    </w:p>
    <w:p w:rsidR="00346957" w:rsidRDefault="000A05A2">
      <w:pPr>
        <w:widowControl/>
        <w:suppressAutoHyphens w:val="0"/>
        <w:spacing w:after="113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 xml:space="preserve">Przetwarzanie danych sposób sprzeczny z przepisami oraz w sytuacji przetwarzania danych osobowych w zakresie przekraczającym udzielone upoważnienie stanowi naruszenie podstawowych obowiązków pracowniczych i może skutkować karą upomnienia, 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>nagany lub rozwią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>zania stosunku prawnego w trybie dyscyplinarnym z winy pracownika.</w:t>
      </w:r>
    </w:p>
    <w:p w:rsidR="00346957" w:rsidRDefault="000A05A2">
      <w:pPr>
        <w:widowControl/>
        <w:suppressAutoHyphens w:val="0"/>
        <w:spacing w:after="113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>2. Odpowiedzialność odszkodowawcza</w:t>
      </w:r>
    </w:p>
    <w:p w:rsidR="00346957" w:rsidRDefault="000A05A2">
      <w:pPr>
        <w:widowControl/>
        <w:suppressAutoHyphens w:val="0"/>
        <w:spacing w:after="113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Jeżeli  nieprawidłowe przetwarzanie danych przez pracownika narazi Ośrodek na szkodę –  Ośrodek będzie zobowiązany do wypłaty odszkodowania na rzecz osoby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 fizycznej, której prawa i wolności zostały naruszone  na skutek niezgodnego z prawem i procedurami działania pracownika. Jeśli wtedy bezprawność zachowania (wskutek niewykonania lub nienależytego wykonania obowiązków pracowniczych) i wina pracownika zosta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ną należycie wykazane, </w:t>
      </w: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>pracownik może zostać pociągnięty do odpowiedzialności materialnej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 (odszkodowawczej) – na zasadach ogólnych, w granicach rzeczywistej straty pracodawcy.</w:t>
      </w:r>
    </w:p>
    <w:p w:rsidR="00346957" w:rsidRDefault="000A05A2">
      <w:pPr>
        <w:widowControl/>
        <w:suppressAutoHyphens w:val="0"/>
        <w:spacing w:after="113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>3. Odpowiedzialność karna</w:t>
      </w:r>
    </w:p>
    <w:p w:rsidR="00346957" w:rsidRDefault="000A05A2">
      <w:pPr>
        <w:widowControl/>
        <w:suppressAutoHyphens w:val="0"/>
        <w:spacing w:after="113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 xml:space="preserve">W przypadku, gdy naruszenie miałoby charakter </w:t>
      </w: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>umyślneg</w:t>
      </w: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>o przestępstwa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, wówczas zastosowanie powinny znaleźć </w:t>
      </w: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>przepisy karne</w:t>
      </w:r>
      <w:r>
        <w:rPr>
          <w:rFonts w:ascii="Calibri" w:eastAsia="Times New Roman" w:hAnsi="Calibri" w:cs="Calibri"/>
          <w:kern w:val="0"/>
          <w:lang w:eastAsia="pl-PL" w:bidi="ar-SA"/>
        </w:rPr>
        <w:t>, a konkretniej art. 107 ustawy z dnia 10 maja 2018 r. o ochronie danych osobowych (Dz.U. z 2018 r. poz. 1000), zgodnie z którym: „1. Kto przetwarza dane osobowe, choć ich przetwarzanie nie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 jest dopuszczalne albo do ich przetwarzania nie jest uprawniony, </w:t>
      </w: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>podlega grzywnie, karze ograniczenia wolności albo pozbawienia wolności do lat dwóch</w:t>
      </w:r>
      <w:r>
        <w:rPr>
          <w:rFonts w:ascii="Calibri" w:eastAsia="Times New Roman" w:hAnsi="Calibri" w:cs="Calibri"/>
          <w:kern w:val="0"/>
          <w:lang w:eastAsia="pl-PL" w:bidi="ar-SA"/>
        </w:rPr>
        <w:t>”. Natomiast jeśli przetwarzanie dotyczy tzw. danych „wrażliwych” (w tym danych dot. stanu zdrowia, seksua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lności, danych genetycznych, ujawniających pochodzenie rasowe lub etniczne czy przekonania religijne) </w:t>
      </w: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>ustawodawca zaostrzył karę pozbawienia wolności do lat trzech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 (art. 107 ust. 2).</w:t>
      </w:r>
    </w:p>
    <w:p w:rsidR="00346957" w:rsidRDefault="00346957">
      <w:pPr>
        <w:widowControl/>
        <w:suppressAutoHyphens w:val="0"/>
        <w:spacing w:after="113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</w:p>
    <w:p w:rsidR="00346957" w:rsidRDefault="00346957">
      <w:pPr>
        <w:pStyle w:val="Standard"/>
        <w:suppressAutoHyphens w:val="0"/>
        <w:autoSpaceDE w:val="0"/>
        <w:spacing w:after="113" w:line="240" w:lineRule="auto"/>
        <w:ind w:left="567"/>
        <w:jc w:val="both"/>
        <w:rPr>
          <w:rFonts w:eastAsia="Times New Roman" w:cs="Arial"/>
          <w:sz w:val="24"/>
          <w:szCs w:val="24"/>
        </w:rPr>
      </w:pPr>
    </w:p>
    <w:p w:rsidR="00346957" w:rsidRDefault="000A05A2">
      <w:pPr>
        <w:pStyle w:val="Standard"/>
        <w:spacing w:after="113" w:line="240" w:lineRule="auto"/>
        <w:jc w:val="both"/>
        <w:rPr>
          <w:rFonts w:cs="TimesNewRomanPSMT, '''Times New"/>
          <w:sz w:val="24"/>
          <w:szCs w:val="24"/>
        </w:rPr>
      </w:pPr>
      <w:r>
        <w:rPr>
          <w:rFonts w:cs="TimesNewRomanPSMT, '''Times New"/>
          <w:sz w:val="24"/>
          <w:szCs w:val="24"/>
        </w:rPr>
        <w:t>Załączniki:</w:t>
      </w:r>
    </w:p>
    <w:p w:rsidR="00346957" w:rsidRDefault="000A05A2">
      <w:pPr>
        <w:pStyle w:val="Textbody"/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- załącznik nr 1 -  Ewidencja osób upoważnionych do przetwa</w:t>
      </w:r>
      <w:r>
        <w:rPr>
          <w:sz w:val="24"/>
          <w:szCs w:val="24"/>
        </w:rPr>
        <w:t>rzania danych osobowych</w:t>
      </w:r>
    </w:p>
    <w:p w:rsidR="00346957" w:rsidRDefault="000A05A2">
      <w:pPr>
        <w:pStyle w:val="Textbody"/>
        <w:spacing w:after="113" w:line="240" w:lineRule="auto"/>
        <w:rPr>
          <w:sz w:val="24"/>
          <w:szCs w:val="24"/>
        </w:rPr>
      </w:pPr>
      <w:r>
        <w:rPr>
          <w:sz w:val="24"/>
          <w:szCs w:val="24"/>
        </w:rPr>
        <w:t>- załącznik nr 2 -  Protokół ustaleń naruszenia ochrony danych osobowych</w:t>
      </w:r>
    </w:p>
    <w:p w:rsidR="00346957" w:rsidRDefault="000A05A2">
      <w:pPr>
        <w:pStyle w:val="Textbody"/>
        <w:spacing w:after="113" w:line="240" w:lineRule="auto"/>
      </w:pPr>
      <w:r>
        <w:rPr>
          <w:sz w:val="24"/>
          <w:szCs w:val="24"/>
        </w:rPr>
        <w:t xml:space="preserve">-  załącznik nr 3 - </w:t>
      </w:r>
      <w:r>
        <w:rPr>
          <w:color w:val="000000"/>
          <w:sz w:val="24"/>
          <w:szCs w:val="24"/>
        </w:rPr>
        <w:t>Sprawozdanie z z</w:t>
      </w:r>
      <w:r>
        <w:rPr>
          <w:color w:val="3B3B3B"/>
          <w:sz w:val="24"/>
          <w:szCs w:val="24"/>
          <w:shd w:val="clear" w:color="auto" w:fill="FFFFFF"/>
        </w:rPr>
        <w:t>e sprawdzenia zgodności przetwarzania danych osobowych z przepisami o ochronie danych osobowych</w:t>
      </w:r>
      <w:r>
        <w:rPr>
          <w:color w:val="000000"/>
          <w:sz w:val="24"/>
          <w:szCs w:val="24"/>
        </w:rPr>
        <w:t xml:space="preserve"> wraz z Listą pytań audytu </w:t>
      </w:r>
      <w:r>
        <w:rPr>
          <w:color w:val="000000"/>
          <w:sz w:val="24"/>
          <w:szCs w:val="24"/>
        </w:rPr>
        <w:t>wewnętrznego</w:t>
      </w:r>
    </w:p>
    <w:p w:rsidR="00346957" w:rsidRDefault="000A05A2">
      <w:pPr>
        <w:pStyle w:val="Textbody"/>
        <w:spacing w:after="113" w:line="240" w:lineRule="auto"/>
      </w:pPr>
      <w:r>
        <w:rPr>
          <w:color w:val="000000"/>
          <w:sz w:val="24"/>
          <w:szCs w:val="24"/>
        </w:rPr>
        <w:t>- załącznik nr 4 – Wzór umowy powierzenia</w:t>
      </w:r>
      <w:bookmarkStart w:id="0" w:name="_GoBack"/>
      <w:bookmarkEnd w:id="0"/>
    </w:p>
    <w:sectPr w:rsidR="00346957">
      <w:headerReference w:type="default" r:id="rId8"/>
      <w:footerReference w:type="default" r:id="rId9"/>
      <w:pgSz w:w="11906" w:h="16838"/>
      <w:pgMar w:top="1134" w:right="990" w:bottom="1276" w:left="1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A2" w:rsidRDefault="000A05A2">
      <w:pPr>
        <w:rPr>
          <w:rFonts w:hint="eastAsia"/>
        </w:rPr>
      </w:pPr>
      <w:r>
        <w:separator/>
      </w:r>
    </w:p>
  </w:endnote>
  <w:endnote w:type="continuationSeparator" w:id="0">
    <w:p w:rsidR="000A05A2" w:rsidRDefault="000A05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</w:font>
  <w:font w:name="OpenSymbol, 'Arial Unicode MS'">
    <w:charset w:val="00"/>
    <w:family w:val="auto"/>
    <w:pitch w:val="variable"/>
  </w:font>
  <w:font w:name="TimesNewRoman, 'MS Mincho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00"/>
    <w:family w:val="roman"/>
    <w:pitch w:val="default"/>
  </w:font>
  <w:font w:name="TimesNewRomanPSMT, '''Times New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38" w:rsidRDefault="000A05A2">
    <w:pPr>
      <w:pStyle w:val="Stopka"/>
      <w:jc w:val="right"/>
    </w:pPr>
    <w:r>
      <w:rPr>
        <w:rFonts w:ascii="Calibri Light" w:eastAsia="Times New Roman" w:hAnsi="Calibri Light" w:cs="Times New Roman"/>
        <w:i/>
        <w:sz w:val="18"/>
        <w:szCs w:val="18"/>
      </w:rPr>
      <w:t xml:space="preserve">str. </w:t>
    </w:r>
    <w:r>
      <w:rPr>
        <w:rFonts w:ascii="Calibri Light" w:eastAsia="Times New Roman" w:hAnsi="Calibri Light" w:cs="Times New Roman"/>
        <w:i/>
        <w:sz w:val="18"/>
        <w:szCs w:val="18"/>
      </w:rPr>
      <w:fldChar w:fldCharType="begin"/>
    </w:r>
    <w:r>
      <w:rPr>
        <w:rFonts w:ascii="Calibri Light" w:eastAsia="Times New Roman" w:hAnsi="Calibri Light" w:cs="Times New Roman"/>
        <w:i/>
        <w:sz w:val="18"/>
        <w:szCs w:val="18"/>
      </w:rPr>
      <w:instrText xml:space="preserve"> PAGE </w:instrText>
    </w:r>
    <w:r>
      <w:rPr>
        <w:rFonts w:ascii="Calibri Light" w:eastAsia="Times New Roman" w:hAnsi="Calibri Light" w:cs="Times New Roman"/>
        <w:i/>
        <w:sz w:val="18"/>
        <w:szCs w:val="18"/>
      </w:rPr>
      <w:fldChar w:fldCharType="separate"/>
    </w:r>
    <w:r w:rsidR="00891FB3">
      <w:rPr>
        <w:rFonts w:ascii="Calibri Light" w:eastAsia="Times New Roman" w:hAnsi="Calibri Light" w:cs="Times New Roman"/>
        <w:i/>
        <w:noProof/>
        <w:sz w:val="18"/>
        <w:szCs w:val="18"/>
      </w:rPr>
      <w:t>37</w:t>
    </w:r>
    <w:r>
      <w:rPr>
        <w:rFonts w:ascii="Calibri Light" w:eastAsia="Times New Roman" w:hAnsi="Calibri Light" w:cs="Times New Roman"/>
        <w:i/>
        <w:sz w:val="18"/>
        <w:szCs w:val="18"/>
      </w:rPr>
      <w:fldChar w:fldCharType="end"/>
    </w:r>
  </w:p>
  <w:p w:rsidR="00875338" w:rsidRDefault="000A05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A2" w:rsidRDefault="000A05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A05A2" w:rsidRDefault="000A05A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38" w:rsidRDefault="000A05A2">
    <w:pPr>
      <w:pStyle w:val="Textbody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Polityka bezpieczeństwa przetwarzania danych osobowych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BEE"/>
    <w:multiLevelType w:val="multilevel"/>
    <w:tmpl w:val="50AE81CE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hAnsi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32510"/>
    <w:multiLevelType w:val="multilevel"/>
    <w:tmpl w:val="FD46F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A85812"/>
    <w:multiLevelType w:val="multilevel"/>
    <w:tmpl w:val="DE10A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5DE32EE"/>
    <w:multiLevelType w:val="multilevel"/>
    <w:tmpl w:val="0B02B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6437233"/>
    <w:multiLevelType w:val="multilevel"/>
    <w:tmpl w:val="CB10A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7E755EB"/>
    <w:multiLevelType w:val="multilevel"/>
    <w:tmpl w:val="C84CB2A2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8555573"/>
    <w:multiLevelType w:val="multilevel"/>
    <w:tmpl w:val="E788D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A1A44CB"/>
    <w:multiLevelType w:val="multilevel"/>
    <w:tmpl w:val="E9BED1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7F4F"/>
    <w:multiLevelType w:val="multilevel"/>
    <w:tmpl w:val="8758DF66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 w15:restartNumberingAfterBreak="0">
    <w:nsid w:val="0F3805D4"/>
    <w:multiLevelType w:val="multilevel"/>
    <w:tmpl w:val="8AC633B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107C1"/>
    <w:multiLevelType w:val="multilevel"/>
    <w:tmpl w:val="6194C1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12D0E2D"/>
    <w:multiLevelType w:val="multilevel"/>
    <w:tmpl w:val="EEACD63C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1C55EBB"/>
    <w:multiLevelType w:val="multilevel"/>
    <w:tmpl w:val="F3AEE5CA"/>
    <w:lvl w:ilvl="0">
      <w:numFmt w:val="bullet"/>
      <w:lvlText w:val=""/>
      <w:lvlJc w:val="left"/>
      <w:pPr>
        <w:ind w:left="163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3" w:hanging="360"/>
      </w:pPr>
      <w:rPr>
        <w:rFonts w:ascii="Wingdings" w:hAnsi="Wingdings"/>
      </w:rPr>
    </w:lvl>
  </w:abstractNum>
  <w:abstractNum w:abstractNumId="13" w15:restartNumberingAfterBreak="0">
    <w:nsid w:val="1BF96444"/>
    <w:multiLevelType w:val="multilevel"/>
    <w:tmpl w:val="BD52A6E8"/>
    <w:lvl w:ilvl="0">
      <w:numFmt w:val="bullet"/>
      <w:lvlText w:val=""/>
      <w:lvlJc w:val="left"/>
      <w:pPr>
        <w:ind w:left="18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30" w:hanging="360"/>
      </w:pPr>
      <w:rPr>
        <w:rFonts w:ascii="Wingdings" w:hAnsi="Wingdings"/>
      </w:rPr>
    </w:lvl>
  </w:abstractNum>
  <w:abstractNum w:abstractNumId="14" w15:restartNumberingAfterBreak="0">
    <w:nsid w:val="1C4D722F"/>
    <w:multiLevelType w:val="multilevel"/>
    <w:tmpl w:val="96549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F0370C9"/>
    <w:multiLevelType w:val="multilevel"/>
    <w:tmpl w:val="59C8C2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10D2764"/>
    <w:multiLevelType w:val="multilevel"/>
    <w:tmpl w:val="C8446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2AD77EE"/>
    <w:multiLevelType w:val="multilevel"/>
    <w:tmpl w:val="4C4A0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3411D96"/>
    <w:multiLevelType w:val="multilevel"/>
    <w:tmpl w:val="625CC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8DF3777"/>
    <w:multiLevelType w:val="multilevel"/>
    <w:tmpl w:val="26AC1642"/>
    <w:lvl w:ilvl="0">
      <w:start w:val="1"/>
      <w:numFmt w:val="lowerLetter"/>
      <w:lvlText w:val="%1)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 w15:restartNumberingAfterBreak="0">
    <w:nsid w:val="29CE75B3"/>
    <w:multiLevelType w:val="multilevel"/>
    <w:tmpl w:val="42E83082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1" w15:restartNumberingAfterBreak="0">
    <w:nsid w:val="2B80147D"/>
    <w:multiLevelType w:val="multilevel"/>
    <w:tmpl w:val="6890EEEA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C1A22E3"/>
    <w:multiLevelType w:val="multilevel"/>
    <w:tmpl w:val="3326B8D0"/>
    <w:lvl w:ilvl="0">
      <w:numFmt w:val="bullet"/>
      <w:lvlText w:val=""/>
      <w:lvlJc w:val="left"/>
      <w:pPr>
        <w:ind w:left="1845" w:hanging="360"/>
      </w:pPr>
      <w:rPr>
        <w:rFonts w:ascii="Symbol" w:hAnsi="Symbol"/>
        <w:color w:val="auto"/>
        <w:sz w:val="24"/>
      </w:rPr>
    </w:lvl>
    <w:lvl w:ilvl="1">
      <w:numFmt w:val="bullet"/>
      <w:lvlText w:val="o"/>
      <w:lvlJc w:val="left"/>
      <w:pPr>
        <w:ind w:left="25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05" w:hanging="360"/>
      </w:pPr>
      <w:rPr>
        <w:rFonts w:ascii="Wingdings" w:hAnsi="Wingdings"/>
      </w:rPr>
    </w:lvl>
  </w:abstractNum>
  <w:abstractNum w:abstractNumId="23" w15:restartNumberingAfterBreak="0">
    <w:nsid w:val="2CE51442"/>
    <w:multiLevelType w:val="multilevel"/>
    <w:tmpl w:val="AAE6B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F132D70"/>
    <w:multiLevelType w:val="multilevel"/>
    <w:tmpl w:val="D7069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36722E8"/>
    <w:multiLevelType w:val="multilevel"/>
    <w:tmpl w:val="D1AAF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4A42EB7"/>
    <w:multiLevelType w:val="multilevel"/>
    <w:tmpl w:val="B19A122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54C30"/>
    <w:multiLevelType w:val="multilevel"/>
    <w:tmpl w:val="40AC603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E882770"/>
    <w:multiLevelType w:val="multilevel"/>
    <w:tmpl w:val="776A9432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 w15:restartNumberingAfterBreak="0">
    <w:nsid w:val="420D3518"/>
    <w:multiLevelType w:val="multilevel"/>
    <w:tmpl w:val="4F3AE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2EA5F5B"/>
    <w:multiLevelType w:val="multilevel"/>
    <w:tmpl w:val="F28C679E"/>
    <w:lvl w:ilvl="0">
      <w:numFmt w:val="bullet"/>
      <w:lvlText w:val=""/>
      <w:lvlJc w:val="left"/>
      <w:pPr>
        <w:ind w:left="18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30" w:hanging="360"/>
      </w:pPr>
      <w:rPr>
        <w:rFonts w:ascii="Wingdings" w:hAnsi="Wingdings"/>
      </w:rPr>
    </w:lvl>
  </w:abstractNum>
  <w:abstractNum w:abstractNumId="31" w15:restartNumberingAfterBreak="0">
    <w:nsid w:val="436C36B8"/>
    <w:multiLevelType w:val="multilevel"/>
    <w:tmpl w:val="FFBECDDC"/>
    <w:lvl w:ilvl="0">
      <w:numFmt w:val="bullet"/>
      <w:lvlText w:val=""/>
      <w:lvlJc w:val="left"/>
      <w:pPr>
        <w:ind w:left="18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05" w:hanging="360"/>
      </w:pPr>
      <w:rPr>
        <w:rFonts w:ascii="Wingdings" w:hAnsi="Wingdings"/>
      </w:rPr>
    </w:lvl>
  </w:abstractNum>
  <w:abstractNum w:abstractNumId="32" w15:restartNumberingAfterBreak="0">
    <w:nsid w:val="43BB2189"/>
    <w:multiLevelType w:val="multilevel"/>
    <w:tmpl w:val="5746A834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E25F1E"/>
    <w:multiLevelType w:val="multilevel"/>
    <w:tmpl w:val="B70E0D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495924EF"/>
    <w:multiLevelType w:val="multilevel"/>
    <w:tmpl w:val="5FCCA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9D53820"/>
    <w:multiLevelType w:val="multilevel"/>
    <w:tmpl w:val="D4DEE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EA1347C"/>
    <w:multiLevelType w:val="multilevel"/>
    <w:tmpl w:val="7D12C0D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4D0C04"/>
    <w:multiLevelType w:val="multilevel"/>
    <w:tmpl w:val="66763A24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8" w15:restartNumberingAfterBreak="0">
    <w:nsid w:val="517F3785"/>
    <w:multiLevelType w:val="multilevel"/>
    <w:tmpl w:val="5856300E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9" w15:restartNumberingAfterBreak="0">
    <w:nsid w:val="51B556A4"/>
    <w:multiLevelType w:val="multilevel"/>
    <w:tmpl w:val="3D8810E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1364B3"/>
    <w:multiLevelType w:val="multilevel"/>
    <w:tmpl w:val="DDE2A5D6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25549B9"/>
    <w:multiLevelType w:val="multilevel"/>
    <w:tmpl w:val="E182C20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4A20F3C"/>
    <w:multiLevelType w:val="multilevel"/>
    <w:tmpl w:val="2DD8090C"/>
    <w:lvl w:ilvl="0">
      <w:numFmt w:val="bullet"/>
      <w:lvlText w:val=""/>
      <w:lvlJc w:val="left"/>
      <w:pPr>
        <w:ind w:left="25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5" w:hanging="360"/>
      </w:pPr>
      <w:rPr>
        <w:rFonts w:ascii="Wingdings" w:hAnsi="Wingdings"/>
      </w:rPr>
    </w:lvl>
  </w:abstractNum>
  <w:abstractNum w:abstractNumId="43" w15:restartNumberingAfterBreak="0">
    <w:nsid w:val="55E502B3"/>
    <w:multiLevelType w:val="multilevel"/>
    <w:tmpl w:val="7482FF7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4" w15:restartNumberingAfterBreak="0">
    <w:nsid w:val="56E14953"/>
    <w:multiLevelType w:val="multilevel"/>
    <w:tmpl w:val="5F8CE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77B4B5E"/>
    <w:multiLevelType w:val="multilevel"/>
    <w:tmpl w:val="4A04C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E9422F9"/>
    <w:multiLevelType w:val="multilevel"/>
    <w:tmpl w:val="E0EC58C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607D702B"/>
    <w:multiLevelType w:val="multilevel"/>
    <w:tmpl w:val="D030801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4F6B64"/>
    <w:multiLevelType w:val="multilevel"/>
    <w:tmpl w:val="60D4203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C7E59"/>
    <w:multiLevelType w:val="multilevel"/>
    <w:tmpl w:val="03D2E73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692E4EEB"/>
    <w:multiLevelType w:val="multilevel"/>
    <w:tmpl w:val="8840A2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Letter"/>
      <w:lvlText w:val="%6."/>
      <w:lvlJc w:val="left"/>
      <w:pPr>
        <w:ind w:left="2520" w:hanging="360"/>
      </w:pPr>
    </w:lvl>
    <w:lvl w:ilvl="6">
      <w:start w:val="1"/>
      <w:numFmt w:val="lowerLetter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Letter"/>
      <w:lvlText w:val="%9."/>
      <w:lvlJc w:val="left"/>
      <w:pPr>
        <w:ind w:left="3600" w:hanging="360"/>
      </w:pPr>
    </w:lvl>
  </w:abstractNum>
  <w:abstractNum w:abstractNumId="51" w15:restartNumberingAfterBreak="0">
    <w:nsid w:val="69A770D2"/>
    <w:multiLevelType w:val="multilevel"/>
    <w:tmpl w:val="EA8466CE"/>
    <w:lvl w:ilvl="0"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52" w15:restartNumberingAfterBreak="0">
    <w:nsid w:val="69A953D6"/>
    <w:multiLevelType w:val="multilevel"/>
    <w:tmpl w:val="F7FC145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708C71EF"/>
    <w:multiLevelType w:val="multilevel"/>
    <w:tmpl w:val="7744EFD4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5BF60C9"/>
    <w:multiLevelType w:val="multilevel"/>
    <w:tmpl w:val="9318A7CE"/>
    <w:lvl w:ilvl="0">
      <w:start w:val="1"/>
      <w:numFmt w:val="lowerLetter"/>
      <w:lvlText w:val="%1)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55" w15:restartNumberingAfterBreak="0">
    <w:nsid w:val="76F42F6E"/>
    <w:multiLevelType w:val="multilevel"/>
    <w:tmpl w:val="AEB610C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5B3C75"/>
    <w:multiLevelType w:val="multilevel"/>
    <w:tmpl w:val="27DED31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787C05AE"/>
    <w:multiLevelType w:val="multilevel"/>
    <w:tmpl w:val="331E6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DA27E81"/>
    <w:multiLevelType w:val="multilevel"/>
    <w:tmpl w:val="FA1C8816"/>
    <w:lvl w:ilvl="0">
      <w:start w:val="1"/>
      <w:numFmt w:val="lowerLetter"/>
      <w:lvlText w:val="%1)"/>
      <w:lvlJc w:val="left"/>
      <w:pPr>
        <w:ind w:left="2477" w:hanging="360"/>
      </w:pPr>
    </w:lvl>
    <w:lvl w:ilvl="1">
      <w:start w:val="1"/>
      <w:numFmt w:val="decimal"/>
      <w:lvlText w:val="%2."/>
      <w:lvlJc w:val="left"/>
      <w:pPr>
        <w:ind w:left="2837" w:hanging="360"/>
      </w:pPr>
    </w:lvl>
    <w:lvl w:ilvl="2">
      <w:start w:val="1"/>
      <w:numFmt w:val="decimal"/>
      <w:lvlText w:val="%3."/>
      <w:lvlJc w:val="left"/>
      <w:pPr>
        <w:ind w:left="3197" w:hanging="360"/>
      </w:pPr>
    </w:lvl>
    <w:lvl w:ilvl="3">
      <w:start w:val="1"/>
      <w:numFmt w:val="decimal"/>
      <w:lvlText w:val="%4."/>
      <w:lvlJc w:val="left"/>
      <w:pPr>
        <w:ind w:left="3557" w:hanging="360"/>
      </w:pPr>
    </w:lvl>
    <w:lvl w:ilvl="4">
      <w:start w:val="1"/>
      <w:numFmt w:val="decimal"/>
      <w:lvlText w:val="%5."/>
      <w:lvlJc w:val="left"/>
      <w:pPr>
        <w:ind w:left="3917" w:hanging="360"/>
      </w:pPr>
    </w:lvl>
    <w:lvl w:ilvl="5">
      <w:start w:val="1"/>
      <w:numFmt w:val="decimal"/>
      <w:lvlText w:val="%6."/>
      <w:lvlJc w:val="left"/>
      <w:pPr>
        <w:ind w:left="4277" w:hanging="360"/>
      </w:pPr>
    </w:lvl>
    <w:lvl w:ilvl="6">
      <w:start w:val="1"/>
      <w:numFmt w:val="decimal"/>
      <w:lvlText w:val="%7."/>
      <w:lvlJc w:val="left"/>
      <w:pPr>
        <w:ind w:left="4637" w:hanging="360"/>
      </w:pPr>
    </w:lvl>
    <w:lvl w:ilvl="7">
      <w:start w:val="1"/>
      <w:numFmt w:val="decimal"/>
      <w:lvlText w:val="%8."/>
      <w:lvlJc w:val="left"/>
      <w:pPr>
        <w:ind w:left="4997" w:hanging="360"/>
      </w:pPr>
    </w:lvl>
    <w:lvl w:ilvl="8">
      <w:start w:val="1"/>
      <w:numFmt w:val="decimal"/>
      <w:lvlText w:val="%9."/>
      <w:lvlJc w:val="left"/>
      <w:pPr>
        <w:ind w:left="5357" w:hanging="360"/>
      </w:pPr>
    </w:lvl>
  </w:abstractNum>
  <w:num w:numId="1">
    <w:abstractNumId w:val="56"/>
  </w:num>
  <w:num w:numId="2">
    <w:abstractNumId w:val="53"/>
  </w:num>
  <w:num w:numId="3">
    <w:abstractNumId w:val="11"/>
  </w:num>
  <w:num w:numId="4">
    <w:abstractNumId w:val="20"/>
  </w:num>
  <w:num w:numId="5">
    <w:abstractNumId w:val="21"/>
  </w:num>
  <w:num w:numId="6">
    <w:abstractNumId w:val="5"/>
  </w:num>
  <w:num w:numId="7">
    <w:abstractNumId w:val="40"/>
  </w:num>
  <w:num w:numId="8">
    <w:abstractNumId w:val="33"/>
  </w:num>
  <w:num w:numId="9">
    <w:abstractNumId w:val="15"/>
  </w:num>
  <w:num w:numId="10">
    <w:abstractNumId w:val="18"/>
  </w:num>
  <w:num w:numId="11">
    <w:abstractNumId w:val="34"/>
  </w:num>
  <w:num w:numId="12">
    <w:abstractNumId w:val="9"/>
  </w:num>
  <w:num w:numId="13">
    <w:abstractNumId w:val="35"/>
  </w:num>
  <w:num w:numId="14">
    <w:abstractNumId w:val="54"/>
  </w:num>
  <w:num w:numId="15">
    <w:abstractNumId w:val="19"/>
  </w:num>
  <w:num w:numId="16">
    <w:abstractNumId w:val="50"/>
  </w:num>
  <w:num w:numId="17">
    <w:abstractNumId w:val="25"/>
  </w:num>
  <w:num w:numId="18">
    <w:abstractNumId w:val="17"/>
  </w:num>
  <w:num w:numId="19">
    <w:abstractNumId w:val="57"/>
  </w:num>
  <w:num w:numId="20">
    <w:abstractNumId w:val="43"/>
  </w:num>
  <w:num w:numId="21">
    <w:abstractNumId w:val="41"/>
  </w:num>
  <w:num w:numId="22">
    <w:abstractNumId w:val="24"/>
  </w:num>
  <w:num w:numId="23">
    <w:abstractNumId w:val="4"/>
  </w:num>
  <w:num w:numId="24">
    <w:abstractNumId w:val="14"/>
  </w:num>
  <w:num w:numId="25">
    <w:abstractNumId w:val="32"/>
  </w:num>
  <w:num w:numId="26">
    <w:abstractNumId w:val="48"/>
  </w:num>
  <w:num w:numId="27">
    <w:abstractNumId w:val="49"/>
  </w:num>
  <w:num w:numId="28">
    <w:abstractNumId w:val="27"/>
  </w:num>
  <w:num w:numId="29">
    <w:abstractNumId w:val="2"/>
  </w:num>
  <w:num w:numId="30">
    <w:abstractNumId w:val="58"/>
  </w:num>
  <w:num w:numId="31">
    <w:abstractNumId w:val="23"/>
  </w:num>
  <w:num w:numId="32">
    <w:abstractNumId w:val="45"/>
  </w:num>
  <w:num w:numId="33">
    <w:abstractNumId w:val="3"/>
  </w:num>
  <w:num w:numId="34">
    <w:abstractNumId w:val="29"/>
  </w:num>
  <w:num w:numId="35">
    <w:abstractNumId w:val="52"/>
  </w:num>
  <w:num w:numId="36">
    <w:abstractNumId w:val="47"/>
  </w:num>
  <w:num w:numId="37">
    <w:abstractNumId w:val="55"/>
  </w:num>
  <w:num w:numId="38">
    <w:abstractNumId w:val="6"/>
  </w:num>
  <w:num w:numId="39">
    <w:abstractNumId w:val="36"/>
  </w:num>
  <w:num w:numId="40">
    <w:abstractNumId w:val="1"/>
  </w:num>
  <w:num w:numId="41">
    <w:abstractNumId w:val="7"/>
  </w:num>
  <w:num w:numId="42">
    <w:abstractNumId w:val="44"/>
  </w:num>
  <w:num w:numId="43">
    <w:abstractNumId w:val="42"/>
  </w:num>
  <w:num w:numId="44">
    <w:abstractNumId w:val="31"/>
  </w:num>
  <w:num w:numId="45">
    <w:abstractNumId w:val="13"/>
  </w:num>
  <w:num w:numId="46">
    <w:abstractNumId w:val="30"/>
  </w:num>
  <w:num w:numId="47">
    <w:abstractNumId w:val="22"/>
  </w:num>
  <w:num w:numId="48">
    <w:abstractNumId w:val="12"/>
  </w:num>
  <w:num w:numId="49">
    <w:abstractNumId w:val="8"/>
  </w:num>
  <w:num w:numId="50">
    <w:abstractNumId w:val="39"/>
  </w:num>
  <w:num w:numId="51">
    <w:abstractNumId w:val="26"/>
  </w:num>
  <w:num w:numId="52">
    <w:abstractNumId w:val="0"/>
  </w:num>
  <w:num w:numId="53">
    <w:abstractNumId w:val="51"/>
  </w:num>
  <w:num w:numId="54">
    <w:abstractNumId w:val="28"/>
  </w:num>
  <w:num w:numId="55">
    <w:abstractNumId w:val="38"/>
  </w:num>
  <w:num w:numId="56">
    <w:abstractNumId w:val="46"/>
  </w:num>
  <w:num w:numId="57">
    <w:abstractNumId w:val="37"/>
  </w:num>
  <w:num w:numId="58">
    <w:abstractNumId w:val="16"/>
  </w:num>
  <w:num w:numId="59">
    <w:abstractNumId w:val="1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46957"/>
    <w:rsid w:val="000A05A2"/>
    <w:rsid w:val="00346957"/>
    <w:rsid w:val="0089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1497E-48AD-4511-9BDC-B0927E5F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Heading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nyWeb">
    <w:name w:val="Normal (Web)"/>
    <w:basedOn w:val="Standard"/>
    <w:pPr>
      <w:widowControl w:val="0"/>
      <w:suppressAutoHyphens w:val="0"/>
      <w:spacing w:before="100" w:after="100" w:line="336" w:lineRule="auto"/>
    </w:pPr>
    <w:rPr>
      <w:rFonts w:ascii="Tahoma" w:eastAsia="SimSun, 宋体" w:hAnsi="Tahoma" w:cs="Tahoma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eastAsia="Times New Roman"/>
      <w:b w:val="0"/>
      <w:bCs w:val="0"/>
    </w:rPr>
  </w:style>
  <w:style w:type="character" w:customStyle="1" w:styleId="WW8Num2z0">
    <w:name w:val="WW8Num2z0"/>
    <w:rPr>
      <w:rFonts w:ascii="Arial" w:eastAsia="Arial" w:hAnsi="Arial" w:cs="Arial"/>
      <w:sz w:val="24"/>
      <w:szCs w:val="24"/>
    </w:rPr>
  </w:style>
  <w:style w:type="character" w:customStyle="1" w:styleId="WW8Num3z0">
    <w:name w:val="WW8Num3z0"/>
    <w:rPr>
      <w:rFonts w:cs="Aria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/>
      <w:sz w:val="24"/>
      <w:szCs w:val="24"/>
    </w:rPr>
  </w:style>
  <w:style w:type="character" w:customStyle="1" w:styleId="WW8Num6z0">
    <w:name w:val="WW8Num6z0"/>
    <w:rPr>
      <w:rFonts w:ascii="Arial" w:eastAsia="Calibri" w:hAnsi="Arial" w:cs="Arial"/>
      <w:sz w:val="24"/>
      <w:szCs w:val="24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trongEmphasisuser">
    <w:name w:val="Strong Emphasis (user)"/>
    <w:basedOn w:val="Domylnaczcionkaakapitu2"/>
    <w:rPr>
      <w:b/>
      <w:bCs/>
    </w:rPr>
  </w:style>
  <w:style w:type="character" w:customStyle="1" w:styleId="NumberingSymbols">
    <w:name w:val="Numbering Symbols"/>
  </w:style>
  <w:style w:type="character" w:customStyle="1" w:styleId="Symbolewypunktowania">
    <w:name w:val="Symbole wypunktowani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ZnakZnak1">
    <w:name w:val="Znak Znak1"/>
    <w:basedOn w:val="Domylnaczcionkaakapitu"/>
    <w:rPr>
      <w:rFonts w:ascii="Calibri" w:eastAsia="Calibri" w:hAnsi="Calibri" w:cs="Calibri"/>
      <w:sz w:val="22"/>
      <w:szCs w:val="22"/>
    </w:rPr>
  </w:style>
  <w:style w:type="character" w:customStyle="1" w:styleId="ZnakZnak">
    <w:name w:val="Znak Znak"/>
    <w:basedOn w:val="Domylnaczcionkaakapitu"/>
    <w:rPr>
      <w:rFonts w:ascii="Calibri" w:eastAsia="Calibri" w:hAnsi="Calibri" w:cs="Calibri"/>
      <w:sz w:val="22"/>
      <w:szCs w:val="22"/>
    </w:rPr>
  </w:style>
  <w:style w:type="character" w:styleId="Uwydatnienie">
    <w:name w:val="Emphasis"/>
    <w:rPr>
      <w:i/>
      <w:iCs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4">
    <w:name w:val="WW8Num20z4"/>
    <w:rPr>
      <w:rFonts w:ascii="Courier New" w:eastAsia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sz w:val="22"/>
      <w:szCs w:val="22"/>
      <w:lang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20">
    <w:name w:val="WW8Num20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Num1">
    <w:name w:val="WWNum1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enedykty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12607</Words>
  <Characters>75644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10 maja 2018 r. o ochronie danych osobowych</vt:lpstr>
    </vt:vector>
  </TitlesOfParts>
  <Company/>
  <LinksUpToDate>false</LinksUpToDate>
  <CharactersWithSpaces>88075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10 maja 2018 r. o ochronie danych osobowych</dc:title>
  <dc:creator>RCL</dc:creator>
  <cp:lastModifiedBy>S_Anuarita</cp:lastModifiedBy>
  <cp:revision>2</cp:revision>
  <cp:lastPrinted>2015-10-07T09:17:00Z</cp:lastPrinted>
  <dcterms:created xsi:type="dcterms:W3CDTF">2021-02-25T10:29:00Z</dcterms:created>
  <dcterms:modified xsi:type="dcterms:W3CDTF">2021-02-25T10:29:00Z</dcterms:modified>
</cp:coreProperties>
</file>